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79" w:rsidRPr="00FB15DB" w:rsidRDefault="00130379" w:rsidP="00455912">
      <w:pPr>
        <w:adjustRightInd w:val="0"/>
        <w:snapToGrid w:val="0"/>
        <w:spacing w:line="560" w:lineRule="exact"/>
        <w:ind w:firstLineChars="50" w:firstLine="180"/>
        <w:jc w:val="center"/>
        <w:rPr>
          <w:rFonts w:ascii="黑体" w:eastAsia="黑体" w:hAnsi="华文中宋"/>
          <w:sz w:val="36"/>
          <w:szCs w:val="36"/>
        </w:rPr>
      </w:pPr>
      <w:r w:rsidRPr="00FB15DB">
        <w:rPr>
          <w:rFonts w:ascii="黑体" w:eastAsia="黑体" w:hAnsi="华文中宋" w:hint="eastAsia"/>
          <w:sz w:val="36"/>
          <w:szCs w:val="36"/>
        </w:rPr>
        <w:t>医药卫生大类专业毕业设计指南</w:t>
      </w:r>
    </w:p>
    <w:p w:rsidR="00130379" w:rsidRPr="00FB15DB" w:rsidRDefault="00130379" w:rsidP="00455912">
      <w:pPr>
        <w:adjustRightInd w:val="0"/>
        <w:snapToGrid w:val="0"/>
        <w:spacing w:line="560" w:lineRule="exact"/>
        <w:ind w:firstLineChars="200" w:firstLine="600"/>
        <w:rPr>
          <w:sz w:val="30"/>
          <w:szCs w:val="30"/>
        </w:rPr>
      </w:pP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本指南适用于高职高专临床医学类（临床医学、口腔医学、中医学、中医骨伤、针灸推拿）、护理类（护理、助产）、药学类（药学、中药学）、医学技术类（医学检验技术、医学影像技术、医学美容技术、口腔医学技术、眼视光技术）、康复治疗类（康复治疗技术、言语听觉康复技术）、公共卫生与卫生管理类（预防医学、卫生信息管理）、人口与计划生育类、健康管理与促进类（健康管理、中医养生保健、心理咨询、医疗设备应用技术、医疗器械维护与管理、老年保健与管理、医疗器械经营与管理）等专业。</w:t>
      </w:r>
    </w:p>
    <w:p w:rsidR="00130379" w:rsidRPr="00FB15DB" w:rsidRDefault="00130379" w:rsidP="00455912">
      <w:pPr>
        <w:adjustRightInd w:val="0"/>
        <w:snapToGrid w:val="0"/>
        <w:spacing w:line="580" w:lineRule="exact"/>
        <w:ind w:firstLineChars="200" w:firstLine="560"/>
        <w:rPr>
          <w:rFonts w:ascii="黑体" w:eastAsia="黑体" w:hAnsi="华文中宋"/>
          <w:sz w:val="28"/>
          <w:szCs w:val="28"/>
        </w:rPr>
      </w:pPr>
      <w:r w:rsidRPr="00FB15DB">
        <w:rPr>
          <w:rFonts w:ascii="黑体" w:eastAsia="黑体" w:hAnsi="华文中宋" w:hint="eastAsia"/>
          <w:sz w:val="28"/>
          <w:szCs w:val="28"/>
        </w:rPr>
        <w:t>一、毕业设计选题</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（一）选题类别</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医药卫生大类专业毕业设计主要有方案设计类和工艺设计类等类型。</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（二）选题要求</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1.</w:t>
      </w:r>
      <w:r w:rsidRPr="00FB15DB">
        <w:rPr>
          <w:rFonts w:ascii="仿宋_GB2312" w:eastAsia="仿宋_GB2312" w:hint="eastAsia"/>
          <w:sz w:val="28"/>
          <w:szCs w:val="28"/>
        </w:rPr>
        <w:t>选题应符合本专业人才培养目标，有一定的综合性和典型性，能体现学生进行信息收集、评估分析、提供服务（诊疗、护理、检测、美容、保健、销售、咨询、指导、检测、生产、管理等）、解决问题、评判性思维</w:t>
      </w:r>
      <w:r w:rsidR="00455912">
        <w:rPr>
          <w:rFonts w:ascii="仿宋_GB2312" w:eastAsia="仿宋_GB2312" w:hint="eastAsia"/>
          <w:sz w:val="28"/>
          <w:szCs w:val="28"/>
        </w:rPr>
        <w:t>、临床思维</w:t>
      </w:r>
      <w:r w:rsidRPr="00FB15DB">
        <w:rPr>
          <w:rFonts w:ascii="仿宋_GB2312" w:eastAsia="仿宋_GB2312" w:hint="eastAsia"/>
          <w:sz w:val="28"/>
          <w:szCs w:val="28"/>
        </w:rPr>
        <w:t>等专业综合能力和团队合作、创新创意、生态环保等意识的培养要求。</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2.</w:t>
      </w:r>
      <w:r w:rsidRPr="00FB15DB">
        <w:rPr>
          <w:rFonts w:ascii="仿宋_GB2312" w:eastAsia="仿宋_GB2312" w:hint="eastAsia"/>
          <w:sz w:val="28"/>
          <w:szCs w:val="28"/>
        </w:rPr>
        <w:t>学生应在进入生产实习</w:t>
      </w:r>
      <w:r w:rsidRPr="00FB15DB">
        <w:rPr>
          <w:rFonts w:ascii="仿宋_GB2312" w:eastAsia="仿宋_GB2312"/>
          <w:sz w:val="28"/>
          <w:szCs w:val="28"/>
        </w:rPr>
        <w:t>3</w:t>
      </w:r>
      <w:r w:rsidRPr="00FB15DB">
        <w:rPr>
          <w:rFonts w:ascii="仿宋_GB2312" w:eastAsia="仿宋_GB2312" w:hint="eastAsia"/>
          <w:sz w:val="28"/>
          <w:szCs w:val="28"/>
        </w:rPr>
        <w:t>～</w:t>
      </w:r>
      <w:r w:rsidRPr="00FB15DB">
        <w:rPr>
          <w:rFonts w:ascii="仿宋_GB2312" w:eastAsia="仿宋_GB2312"/>
          <w:sz w:val="28"/>
          <w:szCs w:val="28"/>
        </w:rPr>
        <w:t>4</w:t>
      </w:r>
      <w:r w:rsidRPr="00FB15DB">
        <w:rPr>
          <w:rFonts w:ascii="仿宋_GB2312" w:eastAsia="仿宋_GB2312" w:hint="eastAsia"/>
          <w:sz w:val="28"/>
          <w:szCs w:val="28"/>
        </w:rPr>
        <w:t>个月左右，在实习单位教师和学校教师的指导下完成选题。</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3.</w:t>
      </w:r>
      <w:r w:rsidRPr="00FB15DB">
        <w:rPr>
          <w:rFonts w:ascii="仿宋_GB2312" w:eastAsia="仿宋_GB2312" w:hint="eastAsia"/>
          <w:sz w:val="28"/>
          <w:szCs w:val="28"/>
        </w:rPr>
        <w:t>方案设计类选题，可以选择学生在实习的医药行业企业岗位上</w:t>
      </w:r>
      <w:r w:rsidRPr="00FB15DB">
        <w:rPr>
          <w:rFonts w:ascii="仿宋_GB2312" w:eastAsia="仿宋_GB2312" w:hint="eastAsia"/>
          <w:sz w:val="28"/>
          <w:szCs w:val="28"/>
        </w:rPr>
        <w:lastRenderedPageBreak/>
        <w:t>亲自参与服务（诊疗、护理、检测、美容、保健、销售、咨询、指导、检测、生产、管理等）的个案进行方案设计。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4.</w:t>
      </w:r>
      <w:r w:rsidRPr="00FB15DB">
        <w:rPr>
          <w:rFonts w:ascii="仿宋_GB2312" w:eastAsia="仿宋_GB2312" w:hint="eastAsia"/>
          <w:sz w:val="28"/>
          <w:szCs w:val="28"/>
        </w:rPr>
        <w:t>工艺设计类选题，应来源于医药行业企业实习岗位的真实生产或实际项目，以解决医疗卫生领域实际问题，形成物化成果。</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5.</w:t>
      </w:r>
      <w:r w:rsidRPr="00FB15DB">
        <w:rPr>
          <w:rFonts w:ascii="仿宋_GB2312" w:eastAsia="仿宋_GB2312" w:hint="eastAsia"/>
          <w:sz w:val="28"/>
          <w:szCs w:val="28"/>
        </w:rPr>
        <w:t>毕业设计原则上做到</w:t>
      </w:r>
      <w:r w:rsidRPr="00FB15DB">
        <w:rPr>
          <w:rFonts w:ascii="仿宋_GB2312" w:eastAsia="仿宋_GB2312"/>
          <w:sz w:val="28"/>
          <w:szCs w:val="28"/>
        </w:rPr>
        <w:t>“</w:t>
      </w:r>
      <w:r w:rsidRPr="00FB15DB">
        <w:rPr>
          <w:rFonts w:ascii="仿宋_GB2312" w:eastAsia="仿宋_GB2312" w:hint="eastAsia"/>
          <w:sz w:val="28"/>
          <w:szCs w:val="28"/>
        </w:rPr>
        <w:t>一人一题</w:t>
      </w:r>
      <w:r w:rsidRPr="00FB15DB">
        <w:rPr>
          <w:rFonts w:ascii="仿宋_GB2312" w:eastAsia="仿宋_GB2312"/>
          <w:sz w:val="28"/>
          <w:szCs w:val="28"/>
        </w:rPr>
        <w:t>”</w:t>
      </w:r>
      <w:r w:rsidRPr="00FB15DB">
        <w:rPr>
          <w:rFonts w:ascii="仿宋_GB2312" w:eastAsia="仿宋_GB2312" w:hint="eastAsia"/>
          <w:sz w:val="28"/>
          <w:szCs w:val="28"/>
        </w:rPr>
        <w:t>，选题避免雷同。同一个案的相同情境只允许</w:t>
      </w:r>
      <w:r w:rsidRPr="00FB15DB">
        <w:rPr>
          <w:rFonts w:ascii="仿宋_GB2312" w:eastAsia="仿宋_GB2312"/>
          <w:sz w:val="28"/>
          <w:szCs w:val="28"/>
        </w:rPr>
        <w:t>1</w:t>
      </w:r>
      <w:r w:rsidRPr="00FB15DB">
        <w:rPr>
          <w:rFonts w:ascii="仿宋_GB2312" w:eastAsia="仿宋_GB2312" w:hint="eastAsia"/>
          <w:sz w:val="28"/>
          <w:szCs w:val="28"/>
        </w:rPr>
        <w:t>名</w:t>
      </w:r>
      <w:r w:rsidR="00E41E0F">
        <w:rPr>
          <w:rFonts w:ascii="仿宋_GB2312" w:eastAsia="仿宋_GB2312" w:hint="eastAsia"/>
          <w:sz w:val="28"/>
          <w:szCs w:val="28"/>
        </w:rPr>
        <w:t>学生</w:t>
      </w:r>
      <w:r w:rsidRPr="00FB15DB">
        <w:rPr>
          <w:rFonts w:ascii="仿宋_GB2312" w:eastAsia="仿宋_GB2312" w:hint="eastAsia"/>
          <w:sz w:val="28"/>
          <w:szCs w:val="28"/>
        </w:rPr>
        <w:t>选题。</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（三）选题示例</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1.</w:t>
      </w:r>
      <w:r w:rsidRPr="00FB15DB">
        <w:rPr>
          <w:rFonts w:ascii="仿宋_GB2312" w:eastAsia="仿宋_GB2312" w:hint="eastAsia"/>
          <w:sz w:val="28"/>
          <w:szCs w:val="28"/>
        </w:rPr>
        <w:t>方案设计类</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1</w:t>
      </w:r>
      <w:r w:rsidRPr="00FB15DB">
        <w:rPr>
          <w:rFonts w:ascii="仿宋_GB2312" w:eastAsia="仿宋_GB2312" w:hint="eastAsia"/>
          <w:sz w:val="28"/>
          <w:szCs w:val="28"/>
        </w:rPr>
        <w:t>）临床医学类</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冠心病</w:t>
      </w:r>
      <w:r w:rsidRPr="00FB15DB">
        <w:rPr>
          <w:rFonts w:ascii="仿宋_GB2312" w:eastAsia="仿宋_GB2312"/>
          <w:sz w:val="28"/>
          <w:szCs w:val="28"/>
        </w:rPr>
        <w:t>/</w:t>
      </w:r>
      <w:r w:rsidRPr="00FB15DB">
        <w:rPr>
          <w:rFonts w:ascii="仿宋_GB2312" w:eastAsia="仿宋_GB2312" w:hint="eastAsia"/>
          <w:sz w:val="28"/>
          <w:szCs w:val="28"/>
        </w:rPr>
        <w:t>慢性支气管炎</w:t>
      </w:r>
      <w:r w:rsidRPr="00FB15DB">
        <w:rPr>
          <w:rFonts w:ascii="仿宋_GB2312" w:eastAsia="仿宋_GB2312"/>
          <w:sz w:val="28"/>
          <w:szCs w:val="28"/>
        </w:rPr>
        <w:t>/</w:t>
      </w:r>
      <w:r w:rsidRPr="00FB15DB">
        <w:rPr>
          <w:rFonts w:ascii="仿宋_GB2312" w:eastAsia="仿宋_GB2312" w:hint="eastAsia"/>
          <w:sz w:val="28"/>
          <w:szCs w:val="28"/>
        </w:rPr>
        <w:t>慢性肾炎患者的诊疗方案设计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寒湿型膝痹</w:t>
      </w:r>
      <w:r w:rsidRPr="00FB15DB">
        <w:rPr>
          <w:rFonts w:ascii="仿宋_GB2312" w:eastAsia="仿宋_GB2312"/>
          <w:sz w:val="28"/>
          <w:szCs w:val="28"/>
        </w:rPr>
        <w:t>/</w:t>
      </w:r>
      <w:r w:rsidRPr="00FB15DB">
        <w:rPr>
          <w:rFonts w:ascii="仿宋_GB2312" w:eastAsia="仿宋_GB2312" w:hint="eastAsia"/>
          <w:sz w:val="28"/>
          <w:szCs w:val="28"/>
        </w:rPr>
        <w:t>风寒型面瘫</w:t>
      </w:r>
      <w:r w:rsidRPr="00FB15DB">
        <w:rPr>
          <w:rFonts w:ascii="仿宋_GB2312" w:eastAsia="仿宋_GB2312"/>
          <w:sz w:val="28"/>
          <w:szCs w:val="28"/>
        </w:rPr>
        <w:t>/</w:t>
      </w:r>
      <w:r w:rsidRPr="00FB15DB">
        <w:rPr>
          <w:rFonts w:ascii="仿宋_GB2312" w:eastAsia="仿宋_GB2312" w:hint="eastAsia"/>
          <w:sz w:val="28"/>
          <w:szCs w:val="28"/>
        </w:rPr>
        <w:t>神经根型颈椎病患者的诊疗方案设计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替牙期前牙个别牙反颌的早期矫正方案设计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右上颌骨根尖周囊肿伴感染的诊疗方案设计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前牙二次修复方案设计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9A2DFD">
        <w:rPr>
          <w:rFonts w:ascii="仿宋_GB2312" w:eastAsia="仿宋_GB2312" w:hint="eastAsia"/>
          <w:sz w:val="28"/>
          <w:szCs w:val="28"/>
        </w:rPr>
        <w:t>……</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2</w:t>
      </w:r>
      <w:r w:rsidRPr="00FB15DB">
        <w:rPr>
          <w:rFonts w:ascii="仿宋_GB2312" w:eastAsia="仿宋_GB2312" w:hint="eastAsia"/>
          <w:sz w:val="28"/>
          <w:szCs w:val="28"/>
        </w:rPr>
        <w:t>）护理类（护理、助产）</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糖尿病</w:t>
      </w:r>
      <w:r w:rsidRPr="00FB15DB">
        <w:rPr>
          <w:rFonts w:ascii="仿宋_GB2312" w:eastAsia="仿宋_GB2312"/>
          <w:sz w:val="28"/>
          <w:szCs w:val="28"/>
        </w:rPr>
        <w:t>/</w:t>
      </w:r>
      <w:r w:rsidRPr="00FB15DB">
        <w:rPr>
          <w:rFonts w:ascii="仿宋_GB2312" w:eastAsia="仿宋_GB2312" w:hint="eastAsia"/>
          <w:sz w:val="28"/>
          <w:szCs w:val="28"/>
        </w:rPr>
        <w:t>甲亢患者术后合并甲状腺危象</w:t>
      </w:r>
      <w:r w:rsidRPr="00FB15DB">
        <w:rPr>
          <w:rFonts w:ascii="仿宋_GB2312" w:eastAsia="仿宋_GB2312"/>
          <w:sz w:val="28"/>
          <w:szCs w:val="28"/>
        </w:rPr>
        <w:t>/</w:t>
      </w:r>
      <w:r w:rsidRPr="00FB15DB">
        <w:rPr>
          <w:rFonts w:ascii="仿宋_GB2312" w:eastAsia="仿宋_GB2312" w:hint="eastAsia"/>
          <w:sz w:val="28"/>
          <w:szCs w:val="28"/>
        </w:rPr>
        <w:t>糖尿病酮症酸中毒</w:t>
      </w:r>
      <w:r w:rsidRPr="00FB15DB">
        <w:rPr>
          <w:rFonts w:ascii="仿宋_GB2312" w:eastAsia="仿宋_GB2312"/>
          <w:sz w:val="28"/>
          <w:szCs w:val="28"/>
        </w:rPr>
        <w:t>/</w:t>
      </w:r>
      <w:r w:rsidRPr="00FB15DB">
        <w:rPr>
          <w:rFonts w:ascii="仿宋_GB2312" w:eastAsia="仿宋_GB2312" w:hint="eastAsia"/>
          <w:sz w:val="28"/>
          <w:szCs w:val="28"/>
        </w:rPr>
        <w:t>心肌梗塞介入治疗</w:t>
      </w:r>
      <w:r w:rsidRPr="00FB15DB">
        <w:rPr>
          <w:rFonts w:ascii="仿宋_GB2312" w:eastAsia="仿宋_GB2312"/>
          <w:sz w:val="28"/>
          <w:szCs w:val="28"/>
        </w:rPr>
        <w:t>/</w:t>
      </w:r>
      <w:r w:rsidRPr="00FB15DB">
        <w:rPr>
          <w:rFonts w:ascii="仿宋_GB2312" w:eastAsia="仿宋_GB2312" w:hint="eastAsia"/>
          <w:sz w:val="28"/>
          <w:szCs w:val="28"/>
        </w:rPr>
        <w:t>阿尔茨海默病</w:t>
      </w:r>
      <w:r w:rsidRPr="00FB15DB">
        <w:rPr>
          <w:rFonts w:ascii="仿宋_GB2312" w:eastAsia="仿宋_GB2312"/>
          <w:sz w:val="28"/>
          <w:szCs w:val="28"/>
        </w:rPr>
        <w:t>/</w:t>
      </w:r>
      <w:r w:rsidRPr="00FB15DB">
        <w:rPr>
          <w:rFonts w:ascii="仿宋_GB2312" w:eastAsia="仿宋_GB2312" w:hint="eastAsia"/>
          <w:sz w:val="28"/>
          <w:szCs w:val="28"/>
        </w:rPr>
        <w:t>颈椎病患者的护理方案设计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乳腺癌根治术患者家庭延续护理方案设计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XX</w:t>
      </w:r>
      <w:r w:rsidRPr="00FB15DB">
        <w:rPr>
          <w:rFonts w:ascii="仿宋_GB2312" w:eastAsia="仿宋_GB2312" w:hint="eastAsia"/>
          <w:sz w:val="28"/>
          <w:szCs w:val="28"/>
        </w:rPr>
        <w:t>社区手足口病的预防</w:t>
      </w:r>
      <w:r w:rsidRPr="00FB15DB">
        <w:rPr>
          <w:rFonts w:ascii="仿宋_GB2312" w:eastAsia="仿宋_GB2312"/>
          <w:sz w:val="28"/>
          <w:szCs w:val="28"/>
        </w:rPr>
        <w:t>/</w:t>
      </w:r>
      <w:r w:rsidRPr="00FB15DB">
        <w:rPr>
          <w:rFonts w:ascii="仿宋_GB2312" w:eastAsia="仿宋_GB2312" w:hint="eastAsia"/>
          <w:sz w:val="28"/>
          <w:szCs w:val="28"/>
        </w:rPr>
        <w:t>护理方案设计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胎膜早破产妇的护理方案设计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9A2DFD">
        <w:rPr>
          <w:rFonts w:ascii="仿宋_GB2312" w:eastAsia="仿宋_GB2312" w:hint="eastAsia"/>
          <w:sz w:val="28"/>
          <w:szCs w:val="28"/>
        </w:rPr>
        <w:t>……</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3</w:t>
      </w:r>
      <w:r w:rsidRPr="00FB15DB">
        <w:rPr>
          <w:rFonts w:ascii="仿宋_GB2312" w:eastAsia="仿宋_GB2312" w:hint="eastAsia"/>
          <w:sz w:val="28"/>
          <w:szCs w:val="28"/>
        </w:rPr>
        <w:t>）药学类（药学、中药学）</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lastRenderedPageBreak/>
        <w:t>处方调剂及用药指导方案设计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中药的贮藏</w:t>
      </w:r>
      <w:r w:rsidRPr="00FB15DB">
        <w:rPr>
          <w:rFonts w:ascii="仿宋_GB2312" w:eastAsia="仿宋_GB2312"/>
          <w:sz w:val="28"/>
          <w:szCs w:val="28"/>
        </w:rPr>
        <w:t>/</w:t>
      </w:r>
      <w:r w:rsidRPr="00FB15DB">
        <w:rPr>
          <w:rFonts w:ascii="仿宋_GB2312" w:eastAsia="仿宋_GB2312" w:hint="eastAsia"/>
          <w:sz w:val="28"/>
          <w:szCs w:val="28"/>
        </w:rPr>
        <w:t>养护</w:t>
      </w:r>
      <w:r w:rsidRPr="00FB15DB">
        <w:rPr>
          <w:rFonts w:ascii="仿宋_GB2312" w:eastAsia="仿宋_GB2312"/>
          <w:sz w:val="28"/>
          <w:szCs w:val="28"/>
        </w:rPr>
        <w:t>/</w:t>
      </w:r>
      <w:r w:rsidRPr="00FB15DB">
        <w:rPr>
          <w:rFonts w:ascii="仿宋_GB2312" w:eastAsia="仿宋_GB2312" w:hint="eastAsia"/>
          <w:sz w:val="28"/>
          <w:szCs w:val="28"/>
        </w:rPr>
        <w:t>加工</w:t>
      </w:r>
      <w:r w:rsidRPr="00FB15DB">
        <w:rPr>
          <w:rFonts w:ascii="仿宋_GB2312" w:eastAsia="仿宋_GB2312"/>
          <w:sz w:val="28"/>
          <w:szCs w:val="28"/>
        </w:rPr>
        <w:t>/</w:t>
      </w:r>
      <w:r w:rsidRPr="00FB15DB">
        <w:rPr>
          <w:rFonts w:ascii="仿宋_GB2312" w:eastAsia="仿宋_GB2312" w:hint="eastAsia"/>
          <w:sz w:val="28"/>
          <w:szCs w:val="28"/>
        </w:rPr>
        <w:t>销售</w:t>
      </w:r>
      <w:r w:rsidRPr="00FB15DB">
        <w:rPr>
          <w:rFonts w:ascii="仿宋_GB2312" w:eastAsia="仿宋_GB2312"/>
          <w:sz w:val="28"/>
          <w:szCs w:val="28"/>
        </w:rPr>
        <w:t>/</w:t>
      </w:r>
      <w:r w:rsidRPr="00FB15DB">
        <w:rPr>
          <w:rFonts w:ascii="仿宋_GB2312" w:eastAsia="仿宋_GB2312" w:hint="eastAsia"/>
          <w:sz w:val="28"/>
          <w:szCs w:val="28"/>
        </w:rPr>
        <w:t>使用方案设计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药品生产、检测某岗位操作过程中常见问题的解决方案设计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药品入库</w:t>
      </w:r>
      <w:r w:rsidRPr="00FB15DB">
        <w:rPr>
          <w:rFonts w:ascii="仿宋_GB2312" w:eastAsia="仿宋_GB2312"/>
          <w:sz w:val="28"/>
          <w:szCs w:val="28"/>
        </w:rPr>
        <w:t>/</w:t>
      </w:r>
      <w:r w:rsidRPr="00FB15DB">
        <w:rPr>
          <w:rFonts w:ascii="仿宋_GB2312" w:eastAsia="仿宋_GB2312" w:hint="eastAsia"/>
          <w:sz w:val="28"/>
          <w:szCs w:val="28"/>
        </w:rPr>
        <w:t>验收</w:t>
      </w:r>
      <w:r w:rsidRPr="00FB15DB">
        <w:rPr>
          <w:rFonts w:ascii="仿宋_GB2312" w:eastAsia="仿宋_GB2312"/>
          <w:sz w:val="28"/>
          <w:szCs w:val="28"/>
        </w:rPr>
        <w:t>/</w:t>
      </w:r>
      <w:r w:rsidRPr="00FB15DB">
        <w:rPr>
          <w:rFonts w:ascii="仿宋_GB2312" w:eastAsia="仿宋_GB2312" w:hint="eastAsia"/>
          <w:sz w:val="28"/>
          <w:szCs w:val="28"/>
        </w:rPr>
        <w:t>保养</w:t>
      </w:r>
      <w:r w:rsidRPr="00FB15DB">
        <w:rPr>
          <w:rFonts w:ascii="仿宋_GB2312" w:eastAsia="仿宋_GB2312"/>
          <w:sz w:val="28"/>
          <w:szCs w:val="28"/>
        </w:rPr>
        <w:t>/</w:t>
      </w:r>
      <w:r w:rsidRPr="00FB15DB">
        <w:rPr>
          <w:rFonts w:ascii="仿宋_GB2312" w:eastAsia="仿宋_GB2312" w:hint="eastAsia"/>
          <w:sz w:val="28"/>
          <w:szCs w:val="28"/>
        </w:rPr>
        <w:t>陈列</w:t>
      </w:r>
      <w:r w:rsidRPr="00FB15DB">
        <w:rPr>
          <w:rFonts w:ascii="仿宋_GB2312" w:eastAsia="仿宋_GB2312"/>
          <w:sz w:val="28"/>
          <w:szCs w:val="28"/>
        </w:rPr>
        <w:t>/</w:t>
      </w:r>
      <w:r w:rsidRPr="00FB15DB">
        <w:rPr>
          <w:rFonts w:ascii="仿宋_GB2312" w:eastAsia="仿宋_GB2312" w:hint="eastAsia"/>
          <w:sz w:val="28"/>
          <w:szCs w:val="28"/>
        </w:rPr>
        <w:t>销售</w:t>
      </w:r>
      <w:r w:rsidRPr="00FB15DB">
        <w:rPr>
          <w:rFonts w:ascii="仿宋_GB2312" w:eastAsia="仿宋_GB2312"/>
          <w:sz w:val="28"/>
          <w:szCs w:val="28"/>
        </w:rPr>
        <w:t>/</w:t>
      </w:r>
      <w:r w:rsidRPr="00FB15DB">
        <w:rPr>
          <w:rFonts w:ascii="仿宋_GB2312" w:eastAsia="仿宋_GB2312" w:hint="eastAsia"/>
          <w:sz w:val="28"/>
          <w:szCs w:val="28"/>
        </w:rPr>
        <w:t>退换货</w:t>
      </w:r>
      <w:r w:rsidRPr="00FB15DB">
        <w:rPr>
          <w:rFonts w:ascii="仿宋_GB2312" w:eastAsia="仿宋_GB2312"/>
          <w:sz w:val="28"/>
          <w:szCs w:val="28"/>
        </w:rPr>
        <w:t>/</w:t>
      </w:r>
      <w:r w:rsidRPr="00FB15DB">
        <w:rPr>
          <w:rFonts w:ascii="仿宋_GB2312" w:eastAsia="仿宋_GB2312" w:hint="eastAsia"/>
          <w:sz w:val="28"/>
          <w:szCs w:val="28"/>
        </w:rPr>
        <w:t>市场调研与分析等的常见问题解决方案设计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XX</w:t>
      </w:r>
      <w:r w:rsidRPr="00FB15DB">
        <w:rPr>
          <w:rFonts w:ascii="仿宋_GB2312" w:eastAsia="仿宋_GB2312" w:hint="eastAsia"/>
          <w:sz w:val="28"/>
          <w:szCs w:val="28"/>
        </w:rPr>
        <w:t>患者的药学服务方案设计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XX</w:t>
      </w:r>
      <w:r w:rsidRPr="00FB15DB">
        <w:rPr>
          <w:rFonts w:ascii="仿宋_GB2312" w:eastAsia="仿宋_GB2312" w:hint="eastAsia"/>
          <w:sz w:val="28"/>
          <w:szCs w:val="28"/>
        </w:rPr>
        <w:t>药品（医药公司、药厂）的质量管理</w:t>
      </w:r>
      <w:r w:rsidRPr="00FB15DB">
        <w:rPr>
          <w:rFonts w:ascii="仿宋_GB2312" w:eastAsia="仿宋_GB2312"/>
          <w:sz w:val="28"/>
          <w:szCs w:val="28"/>
        </w:rPr>
        <w:t>/</w:t>
      </w:r>
      <w:r w:rsidRPr="00FB15DB">
        <w:rPr>
          <w:rFonts w:ascii="仿宋_GB2312" w:eastAsia="仿宋_GB2312" w:hint="eastAsia"/>
          <w:sz w:val="28"/>
          <w:szCs w:val="28"/>
        </w:rPr>
        <w:t>控制</w:t>
      </w:r>
      <w:r w:rsidRPr="00FB15DB">
        <w:rPr>
          <w:rFonts w:ascii="仿宋_GB2312" w:eastAsia="仿宋_GB2312"/>
          <w:sz w:val="28"/>
          <w:szCs w:val="28"/>
        </w:rPr>
        <w:t>/</w:t>
      </w:r>
      <w:r w:rsidRPr="00FB15DB">
        <w:rPr>
          <w:rFonts w:ascii="仿宋_GB2312" w:eastAsia="仿宋_GB2312" w:hint="eastAsia"/>
          <w:sz w:val="28"/>
          <w:szCs w:val="28"/>
        </w:rPr>
        <w:t>检测方案设计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XX</w:t>
      </w:r>
      <w:r w:rsidRPr="00FB15DB">
        <w:rPr>
          <w:rFonts w:ascii="仿宋_GB2312" w:eastAsia="仿宋_GB2312" w:hint="eastAsia"/>
          <w:sz w:val="28"/>
          <w:szCs w:val="28"/>
        </w:rPr>
        <w:t>患者用药的药历方案设计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9A2DFD">
        <w:rPr>
          <w:rFonts w:ascii="仿宋_GB2312" w:eastAsia="仿宋_GB2312" w:hint="eastAsia"/>
          <w:sz w:val="28"/>
          <w:szCs w:val="28"/>
        </w:rPr>
        <w:t>……</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4</w:t>
      </w:r>
      <w:r w:rsidRPr="00FB15DB">
        <w:rPr>
          <w:rFonts w:ascii="仿宋_GB2312" w:eastAsia="仿宋_GB2312" w:hint="eastAsia"/>
          <w:sz w:val="28"/>
          <w:szCs w:val="28"/>
        </w:rPr>
        <w:t>）医学技术类</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生殖道分泌物支原体培养和药敏检测方案设计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冠心病</w:t>
      </w:r>
      <w:r w:rsidRPr="00FB15DB">
        <w:rPr>
          <w:rFonts w:ascii="仿宋_GB2312" w:eastAsia="仿宋_GB2312"/>
          <w:sz w:val="28"/>
          <w:szCs w:val="28"/>
        </w:rPr>
        <w:t>/</w:t>
      </w:r>
      <w:r w:rsidRPr="00FB15DB">
        <w:rPr>
          <w:rFonts w:ascii="仿宋_GB2312" w:eastAsia="仿宋_GB2312" w:hint="eastAsia"/>
          <w:sz w:val="28"/>
          <w:szCs w:val="28"/>
        </w:rPr>
        <w:t>肝囊肿的</w:t>
      </w:r>
      <w:r w:rsidRPr="00FB15DB">
        <w:rPr>
          <w:rFonts w:ascii="仿宋_GB2312" w:eastAsia="仿宋_GB2312"/>
          <w:sz w:val="28"/>
          <w:szCs w:val="28"/>
        </w:rPr>
        <w:t>CT</w:t>
      </w:r>
      <w:r w:rsidRPr="00FB15DB">
        <w:rPr>
          <w:rFonts w:ascii="仿宋_GB2312" w:eastAsia="仿宋_GB2312" w:hint="eastAsia"/>
          <w:sz w:val="28"/>
          <w:szCs w:val="28"/>
        </w:rPr>
        <w:t>检查方案设计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玻尿酸</w:t>
      </w:r>
      <w:r w:rsidRPr="00FB15DB">
        <w:rPr>
          <w:rFonts w:ascii="仿宋_GB2312" w:eastAsia="仿宋_GB2312"/>
          <w:sz w:val="28"/>
          <w:szCs w:val="28"/>
        </w:rPr>
        <w:t>/</w:t>
      </w:r>
      <w:r w:rsidRPr="00FB15DB">
        <w:rPr>
          <w:rFonts w:ascii="仿宋_GB2312" w:eastAsia="仿宋_GB2312" w:hint="eastAsia"/>
          <w:sz w:val="28"/>
          <w:szCs w:val="28"/>
        </w:rPr>
        <w:t>眼部整形</w:t>
      </w:r>
      <w:r w:rsidRPr="00FB15DB">
        <w:rPr>
          <w:rFonts w:ascii="仿宋_GB2312" w:eastAsia="仿宋_GB2312"/>
          <w:sz w:val="28"/>
          <w:szCs w:val="28"/>
        </w:rPr>
        <w:t>/</w:t>
      </w:r>
      <w:r w:rsidRPr="00FB15DB">
        <w:rPr>
          <w:rFonts w:ascii="仿宋_GB2312" w:eastAsia="仿宋_GB2312" w:hint="eastAsia"/>
          <w:sz w:val="28"/>
          <w:szCs w:val="28"/>
        </w:rPr>
        <w:t>激光美容</w:t>
      </w:r>
      <w:r w:rsidRPr="00FB15DB">
        <w:rPr>
          <w:rFonts w:ascii="仿宋_GB2312" w:eastAsia="仿宋_GB2312"/>
          <w:sz w:val="28"/>
          <w:szCs w:val="28"/>
        </w:rPr>
        <w:t>/</w:t>
      </w:r>
      <w:r w:rsidRPr="00FB15DB">
        <w:rPr>
          <w:rFonts w:ascii="仿宋_GB2312" w:eastAsia="仿宋_GB2312" w:hint="eastAsia"/>
          <w:sz w:val="28"/>
          <w:szCs w:val="28"/>
        </w:rPr>
        <w:t>半永久定妆营销方案设计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弱视患儿视觉训练治疗方案设计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青少年轻度近视患者的角膜塑形镜常规验配方案设计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9A2DFD">
        <w:rPr>
          <w:rFonts w:ascii="仿宋_GB2312" w:eastAsia="仿宋_GB2312" w:hint="eastAsia"/>
          <w:sz w:val="28"/>
          <w:szCs w:val="28"/>
        </w:rPr>
        <w:t>……</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5</w:t>
      </w:r>
      <w:r w:rsidRPr="00FB15DB">
        <w:rPr>
          <w:rFonts w:ascii="仿宋_GB2312" w:eastAsia="仿宋_GB2312" w:hint="eastAsia"/>
          <w:sz w:val="28"/>
          <w:szCs w:val="28"/>
        </w:rPr>
        <w:t>）康复治疗类</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自闭症儿童的言语康复治疗方案设计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腰椎间盘突出症</w:t>
      </w:r>
      <w:r w:rsidRPr="00FB15DB">
        <w:rPr>
          <w:rFonts w:ascii="仿宋_GB2312" w:eastAsia="仿宋_GB2312"/>
          <w:sz w:val="28"/>
          <w:szCs w:val="28"/>
        </w:rPr>
        <w:t>/</w:t>
      </w:r>
      <w:r w:rsidRPr="00FB15DB">
        <w:rPr>
          <w:rFonts w:ascii="仿宋_GB2312" w:eastAsia="仿宋_GB2312" w:hint="eastAsia"/>
          <w:sz w:val="28"/>
          <w:szCs w:val="28"/>
        </w:rPr>
        <w:t>左跟骨陈旧性骨折患者的康复治疗方案设计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偏瘫患者运动</w:t>
      </w:r>
      <w:r w:rsidRPr="00FB15DB">
        <w:rPr>
          <w:rFonts w:ascii="仿宋_GB2312" w:eastAsia="仿宋_GB2312"/>
          <w:sz w:val="28"/>
          <w:szCs w:val="28"/>
        </w:rPr>
        <w:t>/</w:t>
      </w:r>
      <w:r w:rsidRPr="00FB15DB">
        <w:rPr>
          <w:rFonts w:ascii="仿宋_GB2312" w:eastAsia="仿宋_GB2312" w:hint="eastAsia"/>
          <w:sz w:val="28"/>
          <w:szCs w:val="28"/>
        </w:rPr>
        <w:t>言语</w:t>
      </w:r>
      <w:r w:rsidRPr="00FB15DB">
        <w:rPr>
          <w:rFonts w:ascii="仿宋_GB2312" w:eastAsia="仿宋_GB2312"/>
          <w:sz w:val="28"/>
          <w:szCs w:val="28"/>
        </w:rPr>
        <w:t>/</w:t>
      </w:r>
      <w:r w:rsidRPr="00FB15DB">
        <w:rPr>
          <w:rFonts w:ascii="仿宋_GB2312" w:eastAsia="仿宋_GB2312" w:hint="eastAsia"/>
          <w:sz w:val="28"/>
          <w:szCs w:val="28"/>
        </w:rPr>
        <w:t>认知功能障碍的康复治疗方案设计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脊髓损伤患者的早期</w:t>
      </w:r>
      <w:r w:rsidRPr="00FB15DB">
        <w:rPr>
          <w:rFonts w:ascii="仿宋_GB2312" w:eastAsia="仿宋_GB2312"/>
          <w:sz w:val="28"/>
          <w:szCs w:val="28"/>
        </w:rPr>
        <w:t>/</w:t>
      </w:r>
      <w:r w:rsidRPr="00FB15DB">
        <w:rPr>
          <w:rFonts w:ascii="仿宋_GB2312" w:eastAsia="仿宋_GB2312" w:hint="eastAsia"/>
          <w:sz w:val="28"/>
          <w:szCs w:val="28"/>
        </w:rPr>
        <w:t>恢复期康复治疗方案设计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9A2DFD">
        <w:rPr>
          <w:rFonts w:ascii="仿宋_GB2312" w:eastAsia="仿宋_GB2312" w:hint="eastAsia"/>
          <w:sz w:val="28"/>
          <w:szCs w:val="28"/>
        </w:rPr>
        <w:t>……</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6</w:t>
      </w:r>
      <w:r w:rsidRPr="00FB15DB">
        <w:rPr>
          <w:rFonts w:ascii="仿宋_GB2312" w:eastAsia="仿宋_GB2312" w:hint="eastAsia"/>
          <w:sz w:val="28"/>
          <w:szCs w:val="28"/>
        </w:rPr>
        <w:t>）公共卫生与卫生管理类</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lastRenderedPageBreak/>
        <w:t>区域内传染病</w:t>
      </w:r>
      <w:r w:rsidRPr="00FB15DB">
        <w:rPr>
          <w:rFonts w:ascii="仿宋_GB2312" w:eastAsia="仿宋_GB2312"/>
          <w:sz w:val="28"/>
          <w:szCs w:val="28"/>
        </w:rPr>
        <w:t>/</w:t>
      </w:r>
      <w:r w:rsidRPr="00FB15DB">
        <w:rPr>
          <w:rFonts w:ascii="仿宋_GB2312" w:eastAsia="仿宋_GB2312" w:hint="eastAsia"/>
          <w:sz w:val="28"/>
          <w:szCs w:val="28"/>
        </w:rPr>
        <w:t>突发公共卫生事件</w:t>
      </w:r>
      <w:r w:rsidRPr="00FB15DB">
        <w:rPr>
          <w:rFonts w:ascii="仿宋_GB2312" w:eastAsia="仿宋_GB2312"/>
          <w:sz w:val="28"/>
          <w:szCs w:val="28"/>
        </w:rPr>
        <w:t>/</w:t>
      </w:r>
      <w:r w:rsidRPr="00FB15DB">
        <w:rPr>
          <w:rFonts w:ascii="仿宋_GB2312" w:eastAsia="仿宋_GB2312" w:hint="eastAsia"/>
          <w:sz w:val="28"/>
          <w:szCs w:val="28"/>
        </w:rPr>
        <w:t>健康危险因素的日常监测方案设计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XX</w:t>
      </w:r>
      <w:r w:rsidRPr="00FB15DB">
        <w:rPr>
          <w:rFonts w:ascii="仿宋_GB2312" w:eastAsia="仿宋_GB2312" w:hint="eastAsia"/>
          <w:sz w:val="28"/>
          <w:szCs w:val="28"/>
        </w:rPr>
        <w:t>传染病</w:t>
      </w:r>
      <w:r w:rsidRPr="00FB15DB">
        <w:rPr>
          <w:rFonts w:ascii="仿宋_GB2312" w:eastAsia="仿宋_GB2312"/>
          <w:sz w:val="28"/>
          <w:szCs w:val="28"/>
        </w:rPr>
        <w:t>/</w:t>
      </w:r>
      <w:r w:rsidRPr="00FB15DB">
        <w:rPr>
          <w:rFonts w:ascii="仿宋_GB2312" w:eastAsia="仿宋_GB2312" w:hint="eastAsia"/>
          <w:sz w:val="28"/>
          <w:szCs w:val="28"/>
        </w:rPr>
        <w:t>突发公共卫生事件</w:t>
      </w:r>
      <w:r w:rsidRPr="00FB15DB">
        <w:rPr>
          <w:rFonts w:ascii="仿宋_GB2312" w:eastAsia="仿宋_GB2312"/>
          <w:sz w:val="28"/>
          <w:szCs w:val="28"/>
        </w:rPr>
        <w:t>/</w:t>
      </w:r>
      <w:r w:rsidRPr="00FB15DB">
        <w:rPr>
          <w:rFonts w:ascii="仿宋_GB2312" w:eastAsia="仿宋_GB2312" w:hint="eastAsia"/>
          <w:sz w:val="28"/>
          <w:szCs w:val="28"/>
        </w:rPr>
        <w:t>健康危险因素的流行病学调查方案设计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XX</w:t>
      </w:r>
      <w:r w:rsidRPr="00FB15DB">
        <w:rPr>
          <w:rFonts w:ascii="仿宋_GB2312" w:eastAsia="仿宋_GB2312" w:hint="eastAsia"/>
          <w:sz w:val="28"/>
          <w:szCs w:val="28"/>
        </w:rPr>
        <w:t>突发公共卫生事件的预警信息发布</w:t>
      </w:r>
      <w:r w:rsidRPr="00FB15DB">
        <w:rPr>
          <w:rFonts w:ascii="仿宋_GB2312" w:eastAsia="仿宋_GB2312"/>
          <w:sz w:val="28"/>
          <w:szCs w:val="28"/>
        </w:rPr>
        <w:t>/</w:t>
      </w:r>
      <w:r w:rsidRPr="00FB15DB">
        <w:rPr>
          <w:rFonts w:ascii="仿宋_GB2312" w:eastAsia="仿宋_GB2312" w:hint="eastAsia"/>
          <w:sz w:val="28"/>
          <w:szCs w:val="28"/>
        </w:rPr>
        <w:t>预警响应方案设计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卫生行政</w:t>
      </w:r>
      <w:r w:rsidRPr="00FB15DB">
        <w:rPr>
          <w:rFonts w:ascii="仿宋_GB2312" w:eastAsia="仿宋_GB2312"/>
          <w:sz w:val="28"/>
          <w:szCs w:val="28"/>
        </w:rPr>
        <w:t>/</w:t>
      </w:r>
      <w:r w:rsidRPr="00FB15DB">
        <w:rPr>
          <w:rFonts w:ascii="仿宋_GB2312" w:eastAsia="仿宋_GB2312" w:hint="eastAsia"/>
          <w:sz w:val="28"/>
          <w:szCs w:val="28"/>
        </w:rPr>
        <w:t>医药卫生机构的某卫生信息管理方案设计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9A2DFD">
        <w:rPr>
          <w:rFonts w:ascii="仿宋_GB2312" w:eastAsia="仿宋_GB2312" w:hint="eastAsia"/>
          <w:sz w:val="28"/>
          <w:szCs w:val="28"/>
        </w:rPr>
        <w:t>……</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7</w:t>
      </w:r>
      <w:r w:rsidRPr="00FB15DB">
        <w:rPr>
          <w:rFonts w:ascii="仿宋_GB2312" w:eastAsia="仿宋_GB2312" w:hint="eastAsia"/>
          <w:sz w:val="28"/>
          <w:szCs w:val="28"/>
        </w:rPr>
        <w:t>）健康管理与促进类</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糖尿病</w:t>
      </w:r>
      <w:r w:rsidRPr="00FB15DB">
        <w:rPr>
          <w:rFonts w:ascii="仿宋_GB2312" w:eastAsia="仿宋_GB2312"/>
          <w:sz w:val="28"/>
          <w:szCs w:val="28"/>
        </w:rPr>
        <w:t>/</w:t>
      </w:r>
      <w:r w:rsidRPr="00FB15DB">
        <w:rPr>
          <w:rFonts w:ascii="仿宋_GB2312" w:eastAsia="仿宋_GB2312" w:hint="eastAsia"/>
          <w:sz w:val="28"/>
          <w:szCs w:val="28"/>
        </w:rPr>
        <w:t>冠心病</w:t>
      </w:r>
      <w:r w:rsidRPr="00FB15DB">
        <w:rPr>
          <w:rFonts w:ascii="仿宋_GB2312" w:eastAsia="仿宋_GB2312"/>
          <w:sz w:val="28"/>
          <w:szCs w:val="28"/>
        </w:rPr>
        <w:t>/</w:t>
      </w:r>
      <w:r w:rsidRPr="00FB15DB">
        <w:rPr>
          <w:rFonts w:ascii="仿宋_GB2312" w:eastAsia="仿宋_GB2312" w:hint="eastAsia"/>
          <w:sz w:val="28"/>
          <w:szCs w:val="28"/>
        </w:rPr>
        <w:t>肥胖症</w:t>
      </w:r>
      <w:r w:rsidRPr="00FB15DB">
        <w:rPr>
          <w:rFonts w:ascii="仿宋_GB2312" w:eastAsia="仿宋_GB2312"/>
          <w:sz w:val="28"/>
          <w:szCs w:val="28"/>
        </w:rPr>
        <w:t>/</w:t>
      </w:r>
      <w:r w:rsidRPr="00FB15DB">
        <w:rPr>
          <w:rFonts w:ascii="仿宋_GB2312" w:eastAsia="仿宋_GB2312" w:hint="eastAsia"/>
          <w:sz w:val="28"/>
          <w:szCs w:val="28"/>
        </w:rPr>
        <w:t>肩周炎患者的健康管理方案设计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XX</w:t>
      </w:r>
      <w:r w:rsidRPr="00FB15DB">
        <w:rPr>
          <w:rFonts w:ascii="仿宋_GB2312" w:eastAsia="仿宋_GB2312" w:hint="eastAsia"/>
          <w:sz w:val="28"/>
          <w:szCs w:val="28"/>
        </w:rPr>
        <w:t>应激事件的团体心理咨询方案设计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自杀</w:t>
      </w:r>
      <w:r w:rsidRPr="00FB15DB">
        <w:rPr>
          <w:rFonts w:ascii="仿宋_GB2312" w:eastAsia="仿宋_GB2312"/>
          <w:sz w:val="28"/>
          <w:szCs w:val="28"/>
        </w:rPr>
        <w:t>/</w:t>
      </w:r>
      <w:r w:rsidRPr="00FB15DB">
        <w:rPr>
          <w:rFonts w:ascii="仿宋_GB2312" w:eastAsia="仿宋_GB2312" w:hint="eastAsia"/>
          <w:sz w:val="28"/>
          <w:szCs w:val="28"/>
        </w:rPr>
        <w:t>抑郁症患者的会谈方案设计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XX</w:t>
      </w:r>
      <w:r w:rsidRPr="00FB15DB">
        <w:rPr>
          <w:rFonts w:ascii="仿宋_GB2312" w:eastAsia="仿宋_GB2312" w:hint="eastAsia"/>
          <w:sz w:val="28"/>
          <w:szCs w:val="28"/>
        </w:rPr>
        <w:t>单位员工帮助方案设计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XX</w:t>
      </w:r>
      <w:r w:rsidRPr="00FB15DB">
        <w:rPr>
          <w:rFonts w:ascii="仿宋_GB2312" w:eastAsia="仿宋_GB2312" w:hint="eastAsia"/>
          <w:sz w:val="28"/>
          <w:szCs w:val="28"/>
        </w:rPr>
        <w:t>医疗器械</w:t>
      </w:r>
      <w:r w:rsidRPr="00FB15DB">
        <w:rPr>
          <w:rFonts w:ascii="仿宋_GB2312" w:eastAsia="仿宋_GB2312"/>
          <w:sz w:val="28"/>
          <w:szCs w:val="28"/>
        </w:rPr>
        <w:t>/</w:t>
      </w:r>
      <w:r w:rsidRPr="00FB15DB">
        <w:rPr>
          <w:rFonts w:ascii="仿宋_GB2312" w:eastAsia="仿宋_GB2312" w:hint="eastAsia"/>
          <w:sz w:val="28"/>
          <w:szCs w:val="28"/>
        </w:rPr>
        <w:t>养老产品促销活动方案设计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XX</w:t>
      </w:r>
      <w:r w:rsidRPr="00FB15DB">
        <w:rPr>
          <w:rFonts w:ascii="仿宋_GB2312" w:eastAsia="仿宋_GB2312" w:hint="eastAsia"/>
          <w:sz w:val="28"/>
          <w:szCs w:val="28"/>
        </w:rPr>
        <w:t>门店管理方案设计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XX</w:t>
      </w:r>
      <w:r w:rsidRPr="00FB15DB">
        <w:rPr>
          <w:rFonts w:ascii="仿宋_GB2312" w:eastAsia="仿宋_GB2312" w:hint="eastAsia"/>
          <w:sz w:val="28"/>
          <w:szCs w:val="28"/>
        </w:rPr>
        <w:t>医疗器械</w:t>
      </w:r>
      <w:r w:rsidRPr="00FB15DB">
        <w:rPr>
          <w:rFonts w:ascii="仿宋_GB2312" w:eastAsia="仿宋_GB2312"/>
          <w:sz w:val="28"/>
          <w:szCs w:val="28"/>
        </w:rPr>
        <w:t>/</w:t>
      </w:r>
      <w:r w:rsidRPr="00FB15DB">
        <w:rPr>
          <w:rFonts w:ascii="仿宋_GB2312" w:eastAsia="仿宋_GB2312" w:hint="eastAsia"/>
          <w:sz w:val="28"/>
          <w:szCs w:val="28"/>
        </w:rPr>
        <w:t>老年保健产品的营销策划方案设计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XX</w:t>
      </w:r>
      <w:r w:rsidRPr="00FB15DB">
        <w:rPr>
          <w:rFonts w:ascii="仿宋_GB2312" w:eastAsia="仿宋_GB2312" w:hint="eastAsia"/>
          <w:sz w:val="28"/>
          <w:szCs w:val="28"/>
        </w:rPr>
        <w:t>产品储存维护管理方案设计</w:t>
      </w:r>
    </w:p>
    <w:p w:rsidR="00130379" w:rsidRPr="00FB15DB" w:rsidRDefault="00130379" w:rsidP="00455912">
      <w:pPr>
        <w:spacing w:line="600" w:lineRule="exact"/>
        <w:ind w:firstLineChars="200" w:firstLine="560"/>
        <w:jc w:val="left"/>
        <w:rPr>
          <w:rFonts w:ascii="仿宋_GB2312" w:eastAsia="仿宋_GB2312"/>
          <w:sz w:val="28"/>
          <w:szCs w:val="28"/>
        </w:rPr>
      </w:pPr>
      <w:r w:rsidRPr="009A2DFD">
        <w:rPr>
          <w:rFonts w:ascii="仿宋_GB2312" w:eastAsia="仿宋_GB2312" w:hint="eastAsia"/>
          <w:sz w:val="28"/>
          <w:szCs w:val="28"/>
        </w:rPr>
        <w:t>……</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2.</w:t>
      </w:r>
      <w:r w:rsidRPr="00FB15DB">
        <w:rPr>
          <w:rFonts w:ascii="仿宋_GB2312" w:eastAsia="仿宋_GB2312" w:hint="eastAsia"/>
          <w:sz w:val="28"/>
          <w:szCs w:val="28"/>
        </w:rPr>
        <w:t>工艺设计类</w:t>
      </w:r>
    </w:p>
    <w:p w:rsidR="00130379" w:rsidRPr="00FB15DB" w:rsidRDefault="00130379" w:rsidP="00455912">
      <w:pPr>
        <w:spacing w:line="600" w:lineRule="exact"/>
        <w:ind w:firstLineChars="200" w:firstLine="56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w:t>
      </w:r>
      <w:r w:rsidRPr="00FB15DB">
        <w:rPr>
          <w:rFonts w:ascii="仿宋_GB2312" w:eastAsia="仿宋_GB2312" w:hint="eastAsia"/>
          <w:sz w:val="28"/>
          <w:szCs w:val="28"/>
        </w:rPr>
        <w:t>数控钢托蜡样设计及钢托工艺设计</w:t>
      </w:r>
    </w:p>
    <w:p w:rsidR="00130379" w:rsidRPr="00FB15DB" w:rsidRDefault="00130379" w:rsidP="00455912">
      <w:pPr>
        <w:spacing w:line="600" w:lineRule="exact"/>
        <w:ind w:firstLineChars="200" w:firstLine="56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w:t>
      </w:r>
      <w:r w:rsidRPr="00FB15DB">
        <w:rPr>
          <w:rFonts w:ascii="仿宋_GB2312" w:eastAsia="仿宋_GB2312" w:hint="eastAsia"/>
          <w:sz w:val="28"/>
          <w:szCs w:val="28"/>
        </w:rPr>
        <w:t>上颌第一磨牙铸造修复的支架蜡型工艺设计</w:t>
      </w:r>
    </w:p>
    <w:p w:rsidR="00130379" w:rsidRPr="00FB15DB" w:rsidRDefault="00130379" w:rsidP="00455912">
      <w:pPr>
        <w:spacing w:line="600" w:lineRule="exact"/>
        <w:ind w:firstLineChars="200" w:firstLine="56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w:t>
      </w:r>
      <w:r w:rsidRPr="00FB15DB">
        <w:rPr>
          <w:rFonts w:ascii="仿宋_GB2312" w:eastAsia="仿宋_GB2312" w:hint="eastAsia"/>
          <w:sz w:val="28"/>
          <w:szCs w:val="28"/>
        </w:rPr>
        <w:t>数字化无模型后牙单冠工艺设计</w:t>
      </w:r>
    </w:p>
    <w:p w:rsidR="00130379" w:rsidRPr="00FB15DB" w:rsidRDefault="00130379" w:rsidP="00455912">
      <w:pPr>
        <w:spacing w:line="600" w:lineRule="exact"/>
        <w:ind w:firstLineChars="200" w:firstLine="56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w:t>
      </w:r>
      <w:r w:rsidRPr="00FB15DB">
        <w:rPr>
          <w:rFonts w:ascii="仿宋_GB2312" w:eastAsia="仿宋_GB2312" w:hint="eastAsia"/>
          <w:sz w:val="28"/>
          <w:szCs w:val="28"/>
        </w:rPr>
        <w:t>上下颌无牙患者全口义齿的排牙设计</w:t>
      </w:r>
    </w:p>
    <w:p w:rsidR="00130379" w:rsidRPr="00FB15DB" w:rsidRDefault="00130379" w:rsidP="00455912">
      <w:pPr>
        <w:spacing w:line="600" w:lineRule="exact"/>
        <w:ind w:firstLineChars="200" w:firstLine="56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w:t>
      </w:r>
      <w:r w:rsidRPr="00FB15DB">
        <w:rPr>
          <w:rFonts w:ascii="仿宋_GB2312" w:eastAsia="仿宋_GB2312" w:hint="eastAsia"/>
          <w:sz w:val="28"/>
          <w:szCs w:val="28"/>
        </w:rPr>
        <w:t>全瓷内冠结合层形成的工艺设计</w:t>
      </w:r>
    </w:p>
    <w:p w:rsidR="00130379" w:rsidRPr="00FB15DB" w:rsidRDefault="00130379" w:rsidP="00455912">
      <w:pPr>
        <w:spacing w:line="600" w:lineRule="exact"/>
        <w:ind w:firstLineChars="200" w:firstLine="560"/>
        <w:jc w:val="left"/>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sz w:val="28"/>
          <w:szCs w:val="28"/>
        </w:rPr>
        <w:t>6</w:t>
      </w:r>
      <w:r>
        <w:rPr>
          <w:rFonts w:ascii="仿宋_GB2312" w:eastAsia="仿宋_GB2312" w:hint="eastAsia"/>
          <w:sz w:val="28"/>
          <w:szCs w:val="28"/>
        </w:rPr>
        <w:t>）</w:t>
      </w:r>
      <w:r w:rsidRPr="00FB15DB">
        <w:rPr>
          <w:rFonts w:ascii="仿宋_GB2312" w:eastAsia="仿宋_GB2312" w:hint="eastAsia"/>
          <w:sz w:val="28"/>
          <w:szCs w:val="28"/>
        </w:rPr>
        <w:t>近视患者常规软镜验配流程设计</w:t>
      </w:r>
    </w:p>
    <w:p w:rsidR="00130379" w:rsidRPr="00FB15DB" w:rsidRDefault="00130379" w:rsidP="00455912">
      <w:pPr>
        <w:spacing w:line="600" w:lineRule="exact"/>
        <w:ind w:firstLineChars="200" w:firstLine="560"/>
        <w:jc w:val="left"/>
        <w:rPr>
          <w:rFonts w:ascii="仿宋_GB2312" w:eastAsia="仿宋_GB2312"/>
          <w:sz w:val="28"/>
          <w:szCs w:val="28"/>
        </w:rPr>
      </w:pPr>
      <w:r w:rsidRPr="009A2DFD">
        <w:rPr>
          <w:rFonts w:ascii="仿宋_GB2312" w:eastAsia="仿宋_GB2312" w:hint="eastAsia"/>
          <w:sz w:val="28"/>
          <w:szCs w:val="28"/>
        </w:rPr>
        <w:t>……</w:t>
      </w:r>
    </w:p>
    <w:p w:rsidR="00130379" w:rsidRPr="00FB15DB" w:rsidRDefault="00130379" w:rsidP="00455912">
      <w:pPr>
        <w:adjustRightInd w:val="0"/>
        <w:snapToGrid w:val="0"/>
        <w:spacing w:line="580" w:lineRule="exact"/>
        <w:ind w:firstLineChars="200" w:firstLine="560"/>
        <w:rPr>
          <w:rFonts w:ascii="黑体" w:eastAsia="黑体" w:hAnsi="华文中宋"/>
          <w:sz w:val="28"/>
          <w:szCs w:val="28"/>
        </w:rPr>
      </w:pPr>
    </w:p>
    <w:p w:rsidR="00130379" w:rsidRPr="00FB15DB" w:rsidRDefault="00130379" w:rsidP="00455912">
      <w:pPr>
        <w:adjustRightInd w:val="0"/>
        <w:snapToGrid w:val="0"/>
        <w:spacing w:line="580" w:lineRule="exact"/>
        <w:ind w:firstLineChars="200" w:firstLine="560"/>
        <w:rPr>
          <w:rFonts w:ascii="黑体" w:eastAsia="黑体" w:hAnsi="华文中宋"/>
          <w:sz w:val="28"/>
          <w:szCs w:val="28"/>
        </w:rPr>
      </w:pPr>
      <w:r w:rsidRPr="00FB15DB">
        <w:rPr>
          <w:rFonts w:ascii="黑体" w:eastAsia="黑体" w:hAnsi="华文中宋" w:hint="eastAsia"/>
          <w:sz w:val="28"/>
          <w:szCs w:val="28"/>
        </w:rPr>
        <w:t>二、毕业设计成果</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（一）方案设计类</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 xml:space="preserve"> 1.</w:t>
      </w:r>
      <w:r w:rsidRPr="00FB15DB">
        <w:rPr>
          <w:rFonts w:ascii="仿宋_GB2312" w:eastAsia="仿宋_GB2312" w:hint="eastAsia"/>
          <w:sz w:val="28"/>
          <w:szCs w:val="28"/>
        </w:rPr>
        <w:t>成果表现形式</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毕业设计成果以方案的形式呈现，选择实习过程中的某一个案，查阅资料、进行问题分析，制定有针对性的问题解决方案。方案按照工作流程呈现，针对个案的典型问题，体现工作思路、方案设计的依据、实施的过程、实施后的预期结果等。</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 xml:space="preserve">  2.</w:t>
      </w:r>
      <w:r w:rsidRPr="00FB15DB">
        <w:rPr>
          <w:rFonts w:ascii="仿宋_GB2312" w:eastAsia="仿宋_GB2312" w:hint="eastAsia"/>
          <w:sz w:val="28"/>
          <w:szCs w:val="28"/>
        </w:rPr>
        <w:t>成果要求</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1</w:t>
      </w:r>
      <w:r w:rsidRPr="00FB15DB">
        <w:rPr>
          <w:rFonts w:ascii="仿宋_GB2312" w:eastAsia="仿宋_GB2312" w:hint="eastAsia"/>
          <w:sz w:val="28"/>
          <w:szCs w:val="28"/>
        </w:rPr>
        <w:t>）书写方案应当客观、真实、准确、完整、规范；</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2</w:t>
      </w:r>
      <w:r w:rsidRPr="00FB15DB">
        <w:rPr>
          <w:rFonts w:ascii="仿宋_GB2312" w:eastAsia="仿宋_GB2312" w:hint="eastAsia"/>
          <w:sz w:val="28"/>
          <w:szCs w:val="28"/>
        </w:rPr>
        <w:t>）方案的内容应与个案的资料有机结合，避免重复和矛盾；</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3</w:t>
      </w:r>
      <w:r w:rsidRPr="00FB15DB">
        <w:rPr>
          <w:rFonts w:ascii="仿宋_GB2312" w:eastAsia="仿宋_GB2312" w:hint="eastAsia"/>
          <w:sz w:val="28"/>
          <w:szCs w:val="28"/>
        </w:rPr>
        <w:t>）能够正确选择和使用测量工具；</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4</w:t>
      </w:r>
      <w:r w:rsidRPr="00FB15DB">
        <w:rPr>
          <w:rFonts w:ascii="仿宋_GB2312" w:eastAsia="仿宋_GB2312" w:hint="eastAsia"/>
          <w:sz w:val="28"/>
          <w:szCs w:val="28"/>
        </w:rPr>
        <w:t>）方案撰写符合现行国家规范和行业标准；</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5</w:t>
      </w:r>
      <w:r w:rsidRPr="00FB15DB">
        <w:rPr>
          <w:rFonts w:ascii="仿宋_GB2312" w:eastAsia="仿宋_GB2312" w:hint="eastAsia"/>
          <w:sz w:val="28"/>
          <w:szCs w:val="28"/>
        </w:rPr>
        <w:t>）方案由学生本人在学校指导教师、行业企业带教老师指导下完成，根据要求规范书写后及时打印，学生、行业企业带教老师均应审查并签全名；学校指导教师审阅、评价后应签全名。</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（二）工艺设计类</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1.</w:t>
      </w:r>
      <w:r w:rsidRPr="00FB15DB">
        <w:rPr>
          <w:rFonts w:ascii="仿宋_GB2312" w:eastAsia="仿宋_GB2312" w:hint="eastAsia"/>
          <w:sz w:val="28"/>
          <w:szCs w:val="28"/>
        </w:rPr>
        <w:t>成果表现形式</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工艺设计类毕业设计成果主要表现为物化产品，要求学生制作出产品（样品）实物（实物照片或视频）、撰写设计说明书。</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sz w:val="28"/>
          <w:szCs w:val="28"/>
        </w:rPr>
        <w:t>2.</w:t>
      </w:r>
      <w:r w:rsidRPr="00FB15DB">
        <w:rPr>
          <w:rFonts w:ascii="仿宋_GB2312" w:eastAsia="仿宋_GB2312" w:hint="eastAsia"/>
          <w:sz w:val="28"/>
          <w:szCs w:val="28"/>
        </w:rPr>
        <w:t>成果要求</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lastRenderedPageBreak/>
        <w:t>（</w:t>
      </w:r>
      <w:r w:rsidRPr="00FB15DB">
        <w:rPr>
          <w:rFonts w:ascii="仿宋_GB2312" w:eastAsia="仿宋_GB2312"/>
          <w:sz w:val="28"/>
          <w:szCs w:val="28"/>
        </w:rPr>
        <w:t>1</w:t>
      </w:r>
      <w:r w:rsidRPr="00FB15DB">
        <w:rPr>
          <w:rFonts w:ascii="仿宋_GB2312" w:eastAsia="仿宋_GB2312" w:hint="eastAsia"/>
          <w:sz w:val="28"/>
          <w:szCs w:val="28"/>
        </w:rPr>
        <w:t>）加工工艺路线合理、可行，工艺规程填写完整、规范、准确；</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2</w:t>
      </w:r>
      <w:r w:rsidRPr="00FB15DB">
        <w:rPr>
          <w:rFonts w:ascii="仿宋_GB2312" w:eastAsia="仿宋_GB2312" w:hint="eastAsia"/>
          <w:sz w:val="28"/>
          <w:szCs w:val="28"/>
        </w:rPr>
        <w:t>）零件图和装配图等应正确、清晰、规范；夹具的定位方案、夹紧方案合理；</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3</w:t>
      </w:r>
      <w:r w:rsidRPr="00FB15DB">
        <w:rPr>
          <w:rFonts w:ascii="仿宋_GB2312" w:eastAsia="仿宋_GB2312" w:hint="eastAsia"/>
          <w:sz w:val="28"/>
          <w:szCs w:val="28"/>
        </w:rPr>
        <w:t>）物化产品实物应达到设计要求。展示的照片或视频应清晰，能够较好展示实物；</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4</w:t>
      </w:r>
      <w:r w:rsidRPr="00FB15DB">
        <w:rPr>
          <w:rFonts w:ascii="仿宋_GB2312" w:eastAsia="仿宋_GB2312" w:hint="eastAsia"/>
          <w:sz w:val="28"/>
          <w:szCs w:val="28"/>
        </w:rPr>
        <w:t>）设计说明书应包含包括毕业设计思路、成果形成的过程及特点，能详细反映工艺设计过程，其格式、排版规范；</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w:t>
      </w:r>
      <w:r w:rsidRPr="00FB15DB">
        <w:rPr>
          <w:rFonts w:ascii="仿宋_GB2312" w:eastAsia="仿宋_GB2312"/>
          <w:sz w:val="28"/>
          <w:szCs w:val="28"/>
        </w:rPr>
        <w:t>5</w:t>
      </w:r>
      <w:r w:rsidRPr="00FB15DB">
        <w:rPr>
          <w:rFonts w:ascii="仿宋_GB2312" w:eastAsia="仿宋_GB2312" w:hint="eastAsia"/>
          <w:sz w:val="28"/>
          <w:szCs w:val="28"/>
        </w:rPr>
        <w:t>）满足成本、环保、安全等方面的要求。</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三、毕业设计成果质量评价</w:t>
      </w:r>
    </w:p>
    <w:p w:rsidR="00130379" w:rsidRPr="00FB15DB" w:rsidRDefault="00130379" w:rsidP="00455912">
      <w:pPr>
        <w:spacing w:line="600" w:lineRule="exact"/>
        <w:ind w:firstLineChars="200" w:firstLine="560"/>
        <w:jc w:val="left"/>
        <w:rPr>
          <w:rFonts w:ascii="仿宋_GB2312" w:eastAsia="仿宋_GB2312"/>
          <w:sz w:val="28"/>
          <w:szCs w:val="28"/>
        </w:rPr>
      </w:pPr>
      <w:r w:rsidRPr="00FB15DB">
        <w:rPr>
          <w:rFonts w:ascii="仿宋_GB2312" w:eastAsia="仿宋_GB2312" w:hint="eastAsia"/>
          <w:sz w:val="28"/>
          <w:szCs w:val="28"/>
        </w:rPr>
        <w:t>医药卫生大类专业毕业设计成果质量评价根据选题类别不同而有所区别，具体见表</w:t>
      </w:r>
      <w:r w:rsidRPr="00FB15DB">
        <w:rPr>
          <w:rFonts w:ascii="仿宋_GB2312" w:eastAsia="仿宋_GB2312"/>
          <w:sz w:val="28"/>
          <w:szCs w:val="28"/>
        </w:rPr>
        <w:t>1</w:t>
      </w:r>
      <w:r w:rsidRPr="00FB15DB">
        <w:rPr>
          <w:rFonts w:ascii="仿宋_GB2312" w:eastAsia="仿宋_GB2312" w:hint="eastAsia"/>
          <w:sz w:val="28"/>
          <w:szCs w:val="28"/>
        </w:rPr>
        <w:t>～表</w:t>
      </w:r>
      <w:r w:rsidRPr="00FB15DB">
        <w:rPr>
          <w:rFonts w:ascii="仿宋_GB2312" w:eastAsia="仿宋_GB2312"/>
          <w:sz w:val="28"/>
          <w:szCs w:val="28"/>
        </w:rPr>
        <w:t>2</w:t>
      </w:r>
      <w:r w:rsidRPr="00FB15DB">
        <w:rPr>
          <w:rFonts w:ascii="仿宋_GB2312" w:eastAsia="仿宋_GB2312" w:hint="eastAsia"/>
          <w:sz w:val="28"/>
          <w:szCs w:val="28"/>
        </w:rPr>
        <w:t>。</w:t>
      </w:r>
    </w:p>
    <w:p w:rsidR="00130379" w:rsidRPr="00FB15DB" w:rsidRDefault="00130379" w:rsidP="00455912">
      <w:pPr>
        <w:adjustRightInd w:val="0"/>
        <w:snapToGrid w:val="0"/>
        <w:spacing w:line="560" w:lineRule="exact"/>
        <w:ind w:firstLineChars="200" w:firstLine="600"/>
        <w:rPr>
          <w:sz w:val="30"/>
          <w:szCs w:val="30"/>
        </w:rPr>
      </w:pPr>
    </w:p>
    <w:p w:rsidR="00130379" w:rsidRPr="00FB15DB" w:rsidRDefault="00130379">
      <w:pPr>
        <w:adjustRightInd w:val="0"/>
        <w:snapToGrid w:val="0"/>
        <w:spacing w:line="360" w:lineRule="auto"/>
        <w:jc w:val="center"/>
        <w:rPr>
          <w:rFonts w:ascii="宋体"/>
          <w:b/>
          <w:sz w:val="24"/>
        </w:rPr>
      </w:pPr>
      <w:r w:rsidRPr="00FB15DB">
        <w:rPr>
          <w:rFonts w:ascii="宋体" w:hAnsi="宋体" w:hint="eastAsia"/>
          <w:b/>
          <w:sz w:val="24"/>
        </w:rPr>
        <w:t>表</w:t>
      </w:r>
      <w:r w:rsidRPr="00FB15DB">
        <w:rPr>
          <w:rFonts w:ascii="宋体" w:hAnsi="宋体"/>
          <w:b/>
          <w:sz w:val="24"/>
        </w:rPr>
        <w:t xml:space="preserve">1  </w:t>
      </w:r>
      <w:r w:rsidRPr="00FB15DB">
        <w:rPr>
          <w:rFonts w:ascii="宋体" w:hAnsi="宋体" w:hint="eastAsia"/>
          <w:b/>
          <w:sz w:val="24"/>
        </w:rPr>
        <w:t>方案设计类毕业设计成果质量评价指标及权重</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3"/>
        <w:gridCol w:w="6703"/>
        <w:gridCol w:w="946"/>
      </w:tblGrid>
      <w:tr w:rsidR="00130379" w:rsidRPr="00FB15DB">
        <w:trPr>
          <w:trHeight w:val="709"/>
          <w:tblHeader/>
          <w:jc w:val="center"/>
        </w:trPr>
        <w:tc>
          <w:tcPr>
            <w:tcW w:w="963" w:type="dxa"/>
            <w:vAlign w:val="center"/>
          </w:tcPr>
          <w:p w:rsidR="00130379" w:rsidRPr="00FB15DB" w:rsidRDefault="00130379">
            <w:pPr>
              <w:autoSpaceDN w:val="0"/>
              <w:adjustRightInd w:val="0"/>
              <w:snapToGrid w:val="0"/>
              <w:spacing w:line="280" w:lineRule="exact"/>
              <w:jc w:val="center"/>
              <w:rPr>
                <w:rFonts w:ascii="宋体" w:cs="楷体"/>
                <w:bCs/>
                <w:szCs w:val="21"/>
              </w:rPr>
            </w:pPr>
            <w:r w:rsidRPr="00FB15DB">
              <w:rPr>
                <w:rFonts w:ascii="宋体" w:hAnsi="宋体" w:cs="楷体" w:hint="eastAsia"/>
                <w:bCs/>
                <w:szCs w:val="21"/>
              </w:rPr>
              <w:t>评价</w:t>
            </w:r>
          </w:p>
          <w:p w:rsidR="00130379" w:rsidRPr="00FB15DB" w:rsidRDefault="00130379">
            <w:pPr>
              <w:autoSpaceDN w:val="0"/>
              <w:adjustRightInd w:val="0"/>
              <w:snapToGrid w:val="0"/>
              <w:spacing w:line="280" w:lineRule="exact"/>
              <w:jc w:val="center"/>
              <w:rPr>
                <w:rFonts w:ascii="宋体" w:cs="楷体"/>
                <w:bCs/>
                <w:szCs w:val="21"/>
              </w:rPr>
            </w:pPr>
            <w:r w:rsidRPr="00FB15DB">
              <w:rPr>
                <w:rFonts w:ascii="宋体" w:hAnsi="宋体" w:cs="楷体" w:hint="eastAsia"/>
                <w:bCs/>
                <w:szCs w:val="21"/>
              </w:rPr>
              <w:t>指标</w:t>
            </w:r>
          </w:p>
        </w:tc>
        <w:tc>
          <w:tcPr>
            <w:tcW w:w="6703" w:type="dxa"/>
            <w:vAlign w:val="center"/>
          </w:tcPr>
          <w:p w:rsidR="00130379" w:rsidRPr="00FB15DB" w:rsidRDefault="00130379">
            <w:pPr>
              <w:autoSpaceDN w:val="0"/>
              <w:adjustRightInd w:val="0"/>
              <w:snapToGrid w:val="0"/>
              <w:spacing w:line="280" w:lineRule="exact"/>
              <w:jc w:val="center"/>
              <w:rPr>
                <w:rFonts w:ascii="宋体" w:cs="楷体"/>
                <w:bCs/>
                <w:szCs w:val="21"/>
              </w:rPr>
            </w:pPr>
            <w:r w:rsidRPr="00FB15DB">
              <w:rPr>
                <w:rFonts w:ascii="宋体" w:hAnsi="宋体" w:cs="楷体" w:hint="eastAsia"/>
                <w:bCs/>
                <w:szCs w:val="21"/>
              </w:rPr>
              <w:t>指标内涵</w:t>
            </w:r>
          </w:p>
        </w:tc>
        <w:tc>
          <w:tcPr>
            <w:tcW w:w="946" w:type="dxa"/>
            <w:vAlign w:val="center"/>
          </w:tcPr>
          <w:p w:rsidR="00130379" w:rsidRPr="00FB15DB" w:rsidRDefault="00130379">
            <w:pPr>
              <w:autoSpaceDN w:val="0"/>
              <w:adjustRightInd w:val="0"/>
              <w:snapToGrid w:val="0"/>
              <w:spacing w:line="280" w:lineRule="exact"/>
              <w:jc w:val="center"/>
              <w:rPr>
                <w:rFonts w:ascii="宋体" w:cs="楷体"/>
                <w:bCs/>
                <w:szCs w:val="21"/>
              </w:rPr>
            </w:pPr>
            <w:r w:rsidRPr="00FB15DB">
              <w:rPr>
                <w:rFonts w:ascii="宋体" w:hAnsi="宋体" w:cs="楷体" w:hint="eastAsia"/>
                <w:bCs/>
                <w:szCs w:val="21"/>
              </w:rPr>
              <w:t>分值</w:t>
            </w:r>
          </w:p>
          <w:p w:rsidR="00130379" w:rsidRPr="00FB15DB" w:rsidRDefault="00130379">
            <w:pPr>
              <w:autoSpaceDN w:val="0"/>
              <w:adjustRightInd w:val="0"/>
              <w:snapToGrid w:val="0"/>
              <w:spacing w:line="280" w:lineRule="exact"/>
              <w:jc w:val="center"/>
              <w:rPr>
                <w:rFonts w:ascii="宋体" w:cs="楷体"/>
                <w:bCs/>
                <w:szCs w:val="21"/>
              </w:rPr>
            </w:pPr>
            <w:r w:rsidRPr="00FB15DB">
              <w:rPr>
                <w:rFonts w:ascii="宋体" w:hAnsi="宋体" w:cs="楷体" w:hint="eastAsia"/>
                <w:bCs/>
                <w:szCs w:val="21"/>
              </w:rPr>
              <w:t>权重</w:t>
            </w:r>
          </w:p>
          <w:p w:rsidR="00130379" w:rsidRPr="00FB15DB" w:rsidRDefault="00130379">
            <w:pPr>
              <w:autoSpaceDN w:val="0"/>
              <w:adjustRightInd w:val="0"/>
              <w:snapToGrid w:val="0"/>
              <w:spacing w:line="280" w:lineRule="exact"/>
              <w:jc w:val="center"/>
              <w:rPr>
                <w:rFonts w:ascii="宋体" w:cs="楷体"/>
                <w:bCs/>
                <w:szCs w:val="21"/>
              </w:rPr>
            </w:pPr>
            <w:r w:rsidRPr="00FB15DB">
              <w:rPr>
                <w:rFonts w:ascii="宋体" w:hAnsi="宋体" w:cs="楷体" w:hint="eastAsia"/>
                <w:bCs/>
                <w:szCs w:val="21"/>
              </w:rPr>
              <w:t>（</w:t>
            </w:r>
            <w:r w:rsidRPr="00FB15DB">
              <w:rPr>
                <w:rFonts w:ascii="宋体" w:hAnsi="宋体" w:cs="楷体"/>
                <w:bCs/>
                <w:szCs w:val="21"/>
              </w:rPr>
              <w:t>%</w:t>
            </w:r>
            <w:r w:rsidRPr="00FB15DB">
              <w:rPr>
                <w:rFonts w:ascii="宋体" w:hAnsi="宋体" w:cs="楷体" w:hint="eastAsia"/>
                <w:bCs/>
                <w:szCs w:val="21"/>
              </w:rPr>
              <w:t>）</w:t>
            </w:r>
          </w:p>
        </w:tc>
      </w:tr>
      <w:tr w:rsidR="00130379" w:rsidRPr="00FB15DB">
        <w:trPr>
          <w:trHeight w:val="445"/>
          <w:jc w:val="center"/>
        </w:trPr>
        <w:tc>
          <w:tcPr>
            <w:tcW w:w="963" w:type="dxa"/>
            <w:vMerge w:val="restart"/>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t>科学性</w:t>
            </w:r>
          </w:p>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t>（</w:t>
            </w:r>
            <w:r w:rsidRPr="00FB15DB">
              <w:rPr>
                <w:rFonts w:ascii="宋体" w:hAnsi="宋体" w:cs="楷体"/>
                <w:szCs w:val="21"/>
              </w:rPr>
              <w:t>30</w:t>
            </w:r>
            <w:r w:rsidRPr="00FB15DB">
              <w:rPr>
                <w:rFonts w:ascii="宋体" w:hAnsi="宋体" w:cs="楷体" w:hint="eastAsia"/>
                <w:szCs w:val="21"/>
              </w:rPr>
              <w:t>分）</w:t>
            </w: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制定的方案客观、真实、准确、完整</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10</w:t>
            </w:r>
          </w:p>
        </w:tc>
      </w:tr>
      <w:tr w:rsidR="00130379" w:rsidRPr="00FB15DB">
        <w:trPr>
          <w:trHeight w:val="445"/>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方案</w:t>
            </w:r>
            <w:r w:rsidRPr="00FB15DB">
              <w:rPr>
                <w:rFonts w:ascii="宋体" w:hAnsi="宋体" w:cs="宋体" w:hint="eastAsia"/>
                <w:szCs w:val="21"/>
              </w:rPr>
              <w:t>按照工作流程进行，分析、推导逻辑性强，使用参数准确</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10</w:t>
            </w:r>
          </w:p>
        </w:tc>
      </w:tr>
      <w:tr w:rsidR="00130379" w:rsidRPr="00FB15DB">
        <w:trPr>
          <w:trHeight w:val="445"/>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引用的参考资料、参考方案等来源可靠</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5</w:t>
            </w:r>
          </w:p>
        </w:tc>
      </w:tr>
      <w:tr w:rsidR="00130379" w:rsidRPr="00FB15DB">
        <w:trPr>
          <w:trHeight w:val="445"/>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能体现本专业新知识、新技术、新方法、新设备、新标准等</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5</w:t>
            </w:r>
          </w:p>
        </w:tc>
      </w:tr>
      <w:tr w:rsidR="00130379" w:rsidRPr="00FB15DB">
        <w:trPr>
          <w:trHeight w:val="445"/>
          <w:jc w:val="center"/>
        </w:trPr>
        <w:tc>
          <w:tcPr>
            <w:tcW w:w="963" w:type="dxa"/>
            <w:vMerge w:val="restart"/>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t>规范性</w:t>
            </w:r>
          </w:p>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t>（</w:t>
            </w:r>
            <w:r w:rsidRPr="00FB15DB">
              <w:rPr>
                <w:rFonts w:ascii="宋体" w:hAnsi="宋体" w:cs="楷体"/>
                <w:szCs w:val="21"/>
              </w:rPr>
              <w:t>20</w:t>
            </w:r>
            <w:r w:rsidRPr="00FB15DB">
              <w:rPr>
                <w:rFonts w:ascii="宋体" w:hAnsi="宋体" w:cs="楷体" w:hint="eastAsia"/>
                <w:szCs w:val="21"/>
              </w:rPr>
              <w:t>分）</w:t>
            </w: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方案的文档结构完整、要素齐全、排版规范、文字通顺</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5</w:t>
            </w:r>
          </w:p>
        </w:tc>
      </w:tr>
      <w:tr w:rsidR="00130379" w:rsidRPr="00FB15DB">
        <w:trPr>
          <w:trHeight w:val="445"/>
          <w:jc w:val="center"/>
        </w:trPr>
        <w:tc>
          <w:tcPr>
            <w:tcW w:w="963" w:type="dxa"/>
            <w:vMerge/>
            <w:vAlign w:val="center"/>
          </w:tcPr>
          <w:p w:rsidR="00130379" w:rsidRPr="00FB15DB" w:rsidRDefault="00130379" w:rsidP="00455912">
            <w:pPr>
              <w:autoSpaceDN w:val="0"/>
              <w:adjustRightInd w:val="0"/>
              <w:snapToGrid w:val="0"/>
              <w:spacing w:line="280" w:lineRule="exact"/>
              <w:ind w:left="420" w:hangingChars="200" w:hanging="420"/>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解决问题措施得当，实施过程规范，符合医药卫生行业的规程要求</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5</w:t>
            </w:r>
          </w:p>
        </w:tc>
      </w:tr>
      <w:tr w:rsidR="00130379" w:rsidRPr="00FB15DB">
        <w:trPr>
          <w:trHeight w:val="445"/>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医学术语使用正确</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2</w:t>
            </w:r>
          </w:p>
        </w:tc>
      </w:tr>
      <w:tr w:rsidR="00130379" w:rsidRPr="00FB15DB">
        <w:trPr>
          <w:trHeight w:val="445"/>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相关评估指导工具使用得当</w:t>
            </w:r>
            <w:bookmarkStart w:id="0" w:name="_GoBack"/>
            <w:bookmarkEnd w:id="0"/>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3</w:t>
            </w:r>
          </w:p>
        </w:tc>
      </w:tr>
      <w:tr w:rsidR="00130379" w:rsidRPr="00FB15DB">
        <w:trPr>
          <w:trHeight w:val="445"/>
          <w:jc w:val="center"/>
        </w:trPr>
        <w:tc>
          <w:tcPr>
            <w:tcW w:w="963" w:type="dxa"/>
            <w:vMerge/>
            <w:vAlign w:val="center"/>
          </w:tcPr>
          <w:p w:rsidR="00130379" w:rsidRPr="00FB15DB" w:rsidRDefault="00130379" w:rsidP="00455912">
            <w:pPr>
              <w:autoSpaceDN w:val="0"/>
              <w:adjustRightInd w:val="0"/>
              <w:snapToGrid w:val="0"/>
              <w:spacing w:line="280" w:lineRule="exact"/>
              <w:ind w:left="420" w:hangingChars="200" w:hanging="420"/>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成果应有学生、行业企业带教老师的规范签名，有学校指导教师的评阅及签名</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5</w:t>
            </w:r>
          </w:p>
        </w:tc>
      </w:tr>
      <w:tr w:rsidR="00130379" w:rsidRPr="00FB15DB">
        <w:trPr>
          <w:trHeight w:val="445"/>
          <w:jc w:val="center"/>
        </w:trPr>
        <w:tc>
          <w:tcPr>
            <w:tcW w:w="963" w:type="dxa"/>
            <w:vMerge w:val="restart"/>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t>完整性</w:t>
            </w:r>
          </w:p>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lastRenderedPageBreak/>
              <w:t>（</w:t>
            </w:r>
            <w:r w:rsidRPr="00FB15DB">
              <w:rPr>
                <w:rFonts w:ascii="宋体" w:hAnsi="宋体" w:cs="楷体"/>
                <w:szCs w:val="21"/>
              </w:rPr>
              <w:t>30</w:t>
            </w:r>
            <w:r w:rsidRPr="00FB15DB">
              <w:rPr>
                <w:rFonts w:ascii="宋体" w:hAnsi="宋体" w:cs="楷体" w:hint="eastAsia"/>
                <w:szCs w:val="21"/>
              </w:rPr>
              <w:t>分）</w:t>
            </w: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lastRenderedPageBreak/>
              <w:t>方案体现任务书的规定要求</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5</w:t>
            </w:r>
          </w:p>
        </w:tc>
      </w:tr>
      <w:tr w:rsidR="00130379" w:rsidRPr="00FB15DB">
        <w:trPr>
          <w:trHeight w:val="391"/>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方案按照工作流程呈现，针对个案的典型问题，体现工作思路、方案设计的依据、实施的过程、实施后的预期结果等</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15</w:t>
            </w:r>
          </w:p>
        </w:tc>
      </w:tr>
      <w:tr w:rsidR="00130379" w:rsidRPr="00FB15DB">
        <w:trPr>
          <w:trHeight w:val="391"/>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方案要素完备，能清晰表达设计内容</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10</w:t>
            </w:r>
          </w:p>
        </w:tc>
      </w:tr>
      <w:tr w:rsidR="00130379" w:rsidRPr="00FB15DB">
        <w:trPr>
          <w:trHeight w:val="441"/>
          <w:jc w:val="center"/>
        </w:trPr>
        <w:tc>
          <w:tcPr>
            <w:tcW w:w="963" w:type="dxa"/>
            <w:vMerge w:val="restart"/>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t>实用性</w:t>
            </w:r>
          </w:p>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t>（</w:t>
            </w:r>
            <w:r w:rsidRPr="00FB15DB">
              <w:rPr>
                <w:rFonts w:ascii="宋体" w:hAnsi="宋体" w:cs="楷体"/>
                <w:szCs w:val="21"/>
              </w:rPr>
              <w:t>20</w:t>
            </w:r>
            <w:r w:rsidRPr="00FB15DB">
              <w:rPr>
                <w:rFonts w:ascii="宋体" w:hAnsi="宋体" w:cs="楷体" w:hint="eastAsia"/>
                <w:szCs w:val="21"/>
              </w:rPr>
              <w:t>分）</w:t>
            </w: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方案有针对性，能够有效解决个案的问题</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10</w:t>
            </w:r>
          </w:p>
        </w:tc>
      </w:tr>
      <w:tr w:rsidR="00130379" w:rsidRPr="00FB15DB">
        <w:trPr>
          <w:trHeight w:val="441"/>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方案具有个性化特点，符合个案的实际情况</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10</w:t>
            </w:r>
          </w:p>
        </w:tc>
      </w:tr>
    </w:tbl>
    <w:p w:rsidR="00130379" w:rsidRPr="00FB15DB" w:rsidRDefault="00130379" w:rsidP="00455912">
      <w:pPr>
        <w:adjustRightInd w:val="0"/>
        <w:snapToGrid w:val="0"/>
        <w:spacing w:beforeLines="50" w:afterLines="50" w:line="360" w:lineRule="auto"/>
        <w:ind w:firstLineChars="200" w:firstLine="601"/>
        <w:rPr>
          <w:rFonts w:ascii="华文中宋" w:eastAsia="华文中宋" w:hAnsi="华文中宋"/>
          <w:b/>
          <w:sz w:val="30"/>
          <w:szCs w:val="30"/>
        </w:rPr>
      </w:pPr>
    </w:p>
    <w:p w:rsidR="00130379" w:rsidRPr="00FB15DB" w:rsidRDefault="00130379" w:rsidP="00455912">
      <w:pPr>
        <w:adjustRightInd w:val="0"/>
        <w:snapToGrid w:val="0"/>
        <w:spacing w:beforeLines="50" w:afterLines="50" w:line="360" w:lineRule="auto"/>
        <w:jc w:val="center"/>
        <w:rPr>
          <w:rFonts w:ascii="宋体"/>
          <w:b/>
          <w:sz w:val="24"/>
        </w:rPr>
      </w:pPr>
      <w:r w:rsidRPr="00FB15DB">
        <w:rPr>
          <w:rFonts w:ascii="宋体" w:hAnsi="宋体" w:hint="eastAsia"/>
          <w:b/>
          <w:sz w:val="24"/>
        </w:rPr>
        <w:t>表</w:t>
      </w:r>
      <w:r w:rsidRPr="00FB15DB">
        <w:rPr>
          <w:rFonts w:ascii="宋体" w:hAnsi="宋体"/>
          <w:b/>
          <w:sz w:val="24"/>
        </w:rPr>
        <w:t xml:space="preserve">2  </w:t>
      </w:r>
      <w:r w:rsidRPr="00FB15DB">
        <w:rPr>
          <w:rFonts w:ascii="宋体" w:hAnsi="宋体" w:hint="eastAsia"/>
          <w:b/>
          <w:sz w:val="24"/>
        </w:rPr>
        <w:t>工艺设计类毕业设计成果质量评价指标及权重</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3"/>
        <w:gridCol w:w="6703"/>
        <w:gridCol w:w="946"/>
      </w:tblGrid>
      <w:tr w:rsidR="00130379" w:rsidRPr="00FB15DB">
        <w:trPr>
          <w:trHeight w:val="709"/>
          <w:tblHeader/>
          <w:jc w:val="center"/>
        </w:trPr>
        <w:tc>
          <w:tcPr>
            <w:tcW w:w="963" w:type="dxa"/>
            <w:vAlign w:val="center"/>
          </w:tcPr>
          <w:p w:rsidR="00130379" w:rsidRPr="00FB15DB" w:rsidRDefault="00130379">
            <w:pPr>
              <w:autoSpaceDN w:val="0"/>
              <w:adjustRightInd w:val="0"/>
              <w:snapToGrid w:val="0"/>
              <w:spacing w:line="280" w:lineRule="exact"/>
              <w:jc w:val="center"/>
              <w:rPr>
                <w:rFonts w:ascii="宋体" w:cs="楷体"/>
                <w:bCs/>
                <w:szCs w:val="21"/>
              </w:rPr>
            </w:pPr>
            <w:r w:rsidRPr="00FB15DB">
              <w:rPr>
                <w:rFonts w:ascii="宋体" w:hAnsi="宋体" w:cs="楷体" w:hint="eastAsia"/>
                <w:bCs/>
                <w:szCs w:val="21"/>
              </w:rPr>
              <w:t>评价</w:t>
            </w:r>
          </w:p>
          <w:p w:rsidR="00130379" w:rsidRPr="00FB15DB" w:rsidRDefault="00130379">
            <w:pPr>
              <w:autoSpaceDN w:val="0"/>
              <w:adjustRightInd w:val="0"/>
              <w:snapToGrid w:val="0"/>
              <w:spacing w:line="280" w:lineRule="exact"/>
              <w:jc w:val="center"/>
              <w:rPr>
                <w:rFonts w:ascii="宋体" w:cs="楷体"/>
                <w:bCs/>
                <w:szCs w:val="21"/>
              </w:rPr>
            </w:pPr>
            <w:r w:rsidRPr="00FB15DB">
              <w:rPr>
                <w:rFonts w:ascii="宋体" w:hAnsi="宋体" w:cs="楷体" w:hint="eastAsia"/>
                <w:bCs/>
                <w:szCs w:val="21"/>
              </w:rPr>
              <w:t>指标</w:t>
            </w:r>
          </w:p>
        </w:tc>
        <w:tc>
          <w:tcPr>
            <w:tcW w:w="6703" w:type="dxa"/>
            <w:vAlign w:val="center"/>
          </w:tcPr>
          <w:p w:rsidR="00130379" w:rsidRPr="00FB15DB" w:rsidRDefault="00130379">
            <w:pPr>
              <w:autoSpaceDN w:val="0"/>
              <w:adjustRightInd w:val="0"/>
              <w:snapToGrid w:val="0"/>
              <w:spacing w:line="280" w:lineRule="exact"/>
              <w:jc w:val="center"/>
              <w:rPr>
                <w:rFonts w:ascii="宋体" w:cs="楷体"/>
                <w:bCs/>
                <w:szCs w:val="21"/>
              </w:rPr>
            </w:pPr>
            <w:r w:rsidRPr="00FB15DB">
              <w:rPr>
                <w:rFonts w:ascii="宋体" w:hAnsi="宋体" w:cs="楷体" w:hint="eastAsia"/>
                <w:bCs/>
                <w:szCs w:val="21"/>
              </w:rPr>
              <w:t>指标内涵</w:t>
            </w:r>
          </w:p>
        </w:tc>
        <w:tc>
          <w:tcPr>
            <w:tcW w:w="946" w:type="dxa"/>
            <w:vAlign w:val="center"/>
          </w:tcPr>
          <w:p w:rsidR="00130379" w:rsidRPr="00FB15DB" w:rsidRDefault="00130379">
            <w:pPr>
              <w:autoSpaceDN w:val="0"/>
              <w:adjustRightInd w:val="0"/>
              <w:snapToGrid w:val="0"/>
              <w:spacing w:line="280" w:lineRule="exact"/>
              <w:jc w:val="center"/>
              <w:rPr>
                <w:rFonts w:ascii="宋体" w:cs="楷体"/>
                <w:bCs/>
                <w:szCs w:val="21"/>
              </w:rPr>
            </w:pPr>
            <w:r w:rsidRPr="00FB15DB">
              <w:rPr>
                <w:rFonts w:ascii="宋体" w:hAnsi="宋体" w:cs="楷体" w:hint="eastAsia"/>
                <w:bCs/>
                <w:szCs w:val="21"/>
              </w:rPr>
              <w:t>分值</w:t>
            </w:r>
          </w:p>
          <w:p w:rsidR="00130379" w:rsidRPr="00FB15DB" w:rsidRDefault="00130379">
            <w:pPr>
              <w:autoSpaceDN w:val="0"/>
              <w:adjustRightInd w:val="0"/>
              <w:snapToGrid w:val="0"/>
              <w:spacing w:line="280" w:lineRule="exact"/>
              <w:jc w:val="center"/>
              <w:rPr>
                <w:rFonts w:ascii="宋体" w:cs="楷体"/>
                <w:bCs/>
                <w:szCs w:val="21"/>
              </w:rPr>
            </w:pPr>
            <w:r w:rsidRPr="00FB15DB">
              <w:rPr>
                <w:rFonts w:ascii="宋体" w:hAnsi="宋体" w:cs="楷体" w:hint="eastAsia"/>
                <w:bCs/>
                <w:szCs w:val="21"/>
              </w:rPr>
              <w:t>权重</w:t>
            </w:r>
          </w:p>
          <w:p w:rsidR="00130379" w:rsidRPr="00FB15DB" w:rsidRDefault="00130379">
            <w:pPr>
              <w:autoSpaceDN w:val="0"/>
              <w:adjustRightInd w:val="0"/>
              <w:snapToGrid w:val="0"/>
              <w:spacing w:line="280" w:lineRule="exact"/>
              <w:jc w:val="center"/>
              <w:rPr>
                <w:rFonts w:ascii="宋体" w:cs="楷体"/>
                <w:bCs/>
                <w:szCs w:val="21"/>
              </w:rPr>
            </w:pPr>
            <w:r w:rsidRPr="00FB15DB">
              <w:rPr>
                <w:rFonts w:ascii="宋体" w:hAnsi="宋体" w:cs="楷体" w:hint="eastAsia"/>
                <w:bCs/>
                <w:szCs w:val="21"/>
              </w:rPr>
              <w:t>（</w:t>
            </w:r>
            <w:r w:rsidRPr="00FB15DB">
              <w:rPr>
                <w:rFonts w:ascii="宋体" w:hAnsi="宋体" w:cs="楷体"/>
                <w:bCs/>
                <w:szCs w:val="21"/>
              </w:rPr>
              <w:t>%</w:t>
            </w:r>
            <w:r w:rsidRPr="00FB15DB">
              <w:rPr>
                <w:rFonts w:ascii="宋体" w:hAnsi="宋体" w:cs="楷体" w:hint="eastAsia"/>
                <w:bCs/>
                <w:szCs w:val="21"/>
              </w:rPr>
              <w:t>）</w:t>
            </w:r>
          </w:p>
        </w:tc>
      </w:tr>
      <w:tr w:rsidR="00130379" w:rsidRPr="00FB15DB">
        <w:trPr>
          <w:trHeight w:val="445"/>
          <w:jc w:val="center"/>
        </w:trPr>
        <w:tc>
          <w:tcPr>
            <w:tcW w:w="963" w:type="dxa"/>
            <w:vMerge w:val="restart"/>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t>科学性</w:t>
            </w:r>
          </w:p>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t>（</w:t>
            </w:r>
            <w:r w:rsidRPr="00FB15DB">
              <w:rPr>
                <w:rFonts w:ascii="宋体" w:hAnsi="宋体" w:cs="楷体"/>
                <w:szCs w:val="21"/>
              </w:rPr>
              <w:t>30</w:t>
            </w:r>
            <w:r w:rsidRPr="00FB15DB">
              <w:rPr>
                <w:rFonts w:ascii="宋体" w:hAnsi="宋体" w:cs="楷体" w:hint="eastAsia"/>
                <w:szCs w:val="21"/>
              </w:rPr>
              <w:t>分）</w:t>
            </w: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工艺路线科学、可行，工艺规程、相关图纸等技术文件表达准确</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10</w:t>
            </w:r>
          </w:p>
        </w:tc>
      </w:tr>
      <w:tr w:rsidR="00130379" w:rsidRPr="00FB15DB">
        <w:trPr>
          <w:trHeight w:val="445"/>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技术标准等运用正确，工具选择恰当，工艺设计相关数据选择合理、计算准确</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10</w:t>
            </w:r>
          </w:p>
        </w:tc>
      </w:tr>
      <w:tr w:rsidR="00130379" w:rsidRPr="00FB15DB">
        <w:trPr>
          <w:trHeight w:val="445"/>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引用的参考资料、参考方案等来源可靠</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5</w:t>
            </w:r>
          </w:p>
        </w:tc>
      </w:tr>
      <w:tr w:rsidR="00130379" w:rsidRPr="00FB15DB">
        <w:trPr>
          <w:trHeight w:val="445"/>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能体现本专业新知识、新技术、新方法、新设备、新标准等</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5</w:t>
            </w:r>
          </w:p>
        </w:tc>
      </w:tr>
      <w:tr w:rsidR="00130379" w:rsidRPr="00FB15DB">
        <w:trPr>
          <w:trHeight w:val="445"/>
          <w:jc w:val="center"/>
        </w:trPr>
        <w:tc>
          <w:tcPr>
            <w:tcW w:w="963" w:type="dxa"/>
            <w:vMerge w:val="restart"/>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t>规范性</w:t>
            </w:r>
          </w:p>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t>（</w:t>
            </w:r>
            <w:r w:rsidRPr="00FB15DB">
              <w:rPr>
                <w:rFonts w:ascii="宋体" w:hAnsi="宋体" w:cs="楷体"/>
                <w:szCs w:val="21"/>
              </w:rPr>
              <w:t>20</w:t>
            </w:r>
            <w:r w:rsidRPr="00FB15DB">
              <w:rPr>
                <w:rFonts w:ascii="宋体" w:hAnsi="宋体" w:cs="楷体" w:hint="eastAsia"/>
                <w:szCs w:val="21"/>
              </w:rPr>
              <w:t>分）</w:t>
            </w: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文档结构完整、要素齐全、排版规范、文字通顺</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3</w:t>
            </w:r>
          </w:p>
        </w:tc>
      </w:tr>
      <w:tr w:rsidR="00130379" w:rsidRPr="00FB15DB">
        <w:trPr>
          <w:trHeight w:val="445"/>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工艺规程、零件图、装配图等技术文件规范，符合国家和行业标准；夹具的定位方案、夹紧方案合理</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3</w:t>
            </w:r>
          </w:p>
        </w:tc>
      </w:tr>
      <w:tr w:rsidR="00130379" w:rsidRPr="00FB15DB">
        <w:trPr>
          <w:trHeight w:val="445"/>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cs="楷体"/>
                <w:szCs w:val="21"/>
              </w:rPr>
              <w:t xml:space="preserve">                                                        </w:t>
            </w: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参考资料的引用等规范、准确</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2</w:t>
            </w:r>
          </w:p>
        </w:tc>
      </w:tr>
      <w:tr w:rsidR="00130379" w:rsidRPr="00FB15DB">
        <w:trPr>
          <w:trHeight w:val="445"/>
          <w:jc w:val="center"/>
        </w:trPr>
        <w:tc>
          <w:tcPr>
            <w:tcW w:w="963" w:type="dxa"/>
            <w:vMerge/>
            <w:vAlign w:val="center"/>
          </w:tcPr>
          <w:p w:rsidR="00130379" w:rsidRPr="00FB15DB" w:rsidRDefault="00130379" w:rsidP="00455912">
            <w:pPr>
              <w:autoSpaceDN w:val="0"/>
              <w:adjustRightInd w:val="0"/>
              <w:snapToGrid w:val="0"/>
              <w:spacing w:line="280" w:lineRule="exact"/>
              <w:ind w:left="420" w:hangingChars="200" w:hanging="420"/>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设计说明书条理清晰，体现了工艺设计思路和过程</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8</w:t>
            </w:r>
          </w:p>
        </w:tc>
      </w:tr>
      <w:tr w:rsidR="00130379" w:rsidRPr="00FB15DB">
        <w:trPr>
          <w:trHeight w:val="445"/>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行业术语使用正确</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2</w:t>
            </w:r>
          </w:p>
        </w:tc>
      </w:tr>
      <w:tr w:rsidR="00130379" w:rsidRPr="00FB15DB">
        <w:trPr>
          <w:trHeight w:val="445"/>
          <w:jc w:val="center"/>
        </w:trPr>
        <w:tc>
          <w:tcPr>
            <w:tcW w:w="963" w:type="dxa"/>
            <w:vMerge/>
            <w:vAlign w:val="center"/>
          </w:tcPr>
          <w:p w:rsidR="00130379" w:rsidRPr="00FB15DB" w:rsidRDefault="00130379" w:rsidP="00455912">
            <w:pPr>
              <w:autoSpaceDN w:val="0"/>
              <w:adjustRightInd w:val="0"/>
              <w:snapToGrid w:val="0"/>
              <w:spacing w:line="280" w:lineRule="exact"/>
              <w:ind w:left="420" w:hangingChars="200" w:hanging="420"/>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成果应有学生、行业企业带教老师的规范签名，有学校指导教师的评阅及签名</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2</w:t>
            </w:r>
          </w:p>
        </w:tc>
      </w:tr>
      <w:tr w:rsidR="00130379" w:rsidRPr="00FB15DB">
        <w:trPr>
          <w:trHeight w:val="445"/>
          <w:jc w:val="center"/>
        </w:trPr>
        <w:tc>
          <w:tcPr>
            <w:tcW w:w="963" w:type="dxa"/>
            <w:vMerge w:val="restart"/>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t>完整性</w:t>
            </w:r>
          </w:p>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t>（</w:t>
            </w:r>
            <w:r w:rsidRPr="00FB15DB">
              <w:rPr>
                <w:rFonts w:ascii="宋体" w:hAnsi="宋体" w:cs="楷体"/>
                <w:szCs w:val="21"/>
              </w:rPr>
              <w:t>30</w:t>
            </w:r>
            <w:r w:rsidRPr="00FB15DB">
              <w:rPr>
                <w:rFonts w:ascii="宋体" w:hAnsi="宋体" w:cs="楷体" w:hint="eastAsia"/>
                <w:szCs w:val="21"/>
              </w:rPr>
              <w:t>分）</w:t>
            </w: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物化产品呈现清晰，达到设计要求</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5</w:t>
            </w:r>
          </w:p>
        </w:tc>
      </w:tr>
      <w:tr w:rsidR="00130379" w:rsidRPr="00FB15DB">
        <w:trPr>
          <w:trHeight w:val="391"/>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毕业设计说明书完整，内容包括毕业设计思路、成果形成的过程及特点等</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15</w:t>
            </w:r>
          </w:p>
        </w:tc>
      </w:tr>
      <w:tr w:rsidR="00130379" w:rsidRPr="00FB15DB">
        <w:trPr>
          <w:trHeight w:val="391"/>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毕业设计成果要素完备，能清晰表达设计内容</w:t>
            </w:r>
            <w:r w:rsidRPr="00FB15DB">
              <w:rPr>
                <w:rFonts w:ascii="宋体" w:cs="楷体"/>
                <w:szCs w:val="21"/>
              </w:rPr>
              <w:t>,</w:t>
            </w:r>
            <w:r w:rsidRPr="00FB15DB">
              <w:rPr>
                <w:rFonts w:ascii="宋体" w:hAnsi="宋体" w:cs="楷体" w:hint="eastAsia"/>
                <w:szCs w:val="21"/>
              </w:rPr>
              <w:t>设计说明书的撰写能详细反映工艺设计过程</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10</w:t>
            </w:r>
          </w:p>
        </w:tc>
      </w:tr>
      <w:tr w:rsidR="00130379" w:rsidRPr="00FB15DB">
        <w:trPr>
          <w:trHeight w:val="441"/>
          <w:jc w:val="center"/>
        </w:trPr>
        <w:tc>
          <w:tcPr>
            <w:tcW w:w="963" w:type="dxa"/>
            <w:vMerge w:val="restart"/>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t>实用性</w:t>
            </w:r>
          </w:p>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hint="eastAsia"/>
                <w:szCs w:val="21"/>
              </w:rPr>
              <w:t>（</w:t>
            </w:r>
            <w:r w:rsidRPr="00FB15DB">
              <w:rPr>
                <w:rFonts w:ascii="宋体" w:hAnsi="宋体" w:cs="楷体"/>
                <w:szCs w:val="21"/>
              </w:rPr>
              <w:t>20</w:t>
            </w:r>
            <w:r w:rsidRPr="00FB15DB">
              <w:rPr>
                <w:rFonts w:ascii="宋体" w:hAnsi="宋体" w:cs="楷体" w:hint="eastAsia"/>
                <w:szCs w:val="21"/>
              </w:rPr>
              <w:t>分）</w:t>
            </w: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设计有针对性，能够有效解决个案的问题</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10</w:t>
            </w:r>
          </w:p>
        </w:tc>
      </w:tr>
      <w:tr w:rsidR="00130379" w:rsidRPr="00FB15DB">
        <w:trPr>
          <w:trHeight w:val="441"/>
          <w:jc w:val="center"/>
        </w:trPr>
        <w:tc>
          <w:tcPr>
            <w:tcW w:w="963" w:type="dxa"/>
            <w:vMerge/>
            <w:vAlign w:val="center"/>
          </w:tcPr>
          <w:p w:rsidR="00130379" w:rsidRPr="00FB15DB" w:rsidRDefault="00130379">
            <w:pPr>
              <w:autoSpaceDN w:val="0"/>
              <w:adjustRightInd w:val="0"/>
              <w:snapToGrid w:val="0"/>
              <w:spacing w:line="280" w:lineRule="exact"/>
              <w:jc w:val="center"/>
              <w:rPr>
                <w:rFonts w:ascii="宋体" w:cs="楷体"/>
                <w:szCs w:val="21"/>
              </w:rPr>
            </w:pPr>
          </w:p>
        </w:tc>
        <w:tc>
          <w:tcPr>
            <w:tcW w:w="6703" w:type="dxa"/>
            <w:vAlign w:val="center"/>
          </w:tcPr>
          <w:p w:rsidR="00130379" w:rsidRPr="00FB15DB" w:rsidRDefault="00130379">
            <w:pPr>
              <w:autoSpaceDN w:val="0"/>
              <w:adjustRightInd w:val="0"/>
              <w:snapToGrid w:val="0"/>
              <w:spacing w:line="280" w:lineRule="exact"/>
              <w:rPr>
                <w:rFonts w:ascii="宋体" w:cs="楷体"/>
                <w:szCs w:val="21"/>
              </w:rPr>
            </w:pPr>
            <w:r w:rsidRPr="00FB15DB">
              <w:rPr>
                <w:rFonts w:ascii="宋体" w:hAnsi="宋体" w:cs="楷体" w:hint="eastAsia"/>
                <w:szCs w:val="21"/>
              </w:rPr>
              <w:t>设计具有一定的应用价值</w:t>
            </w:r>
          </w:p>
        </w:tc>
        <w:tc>
          <w:tcPr>
            <w:tcW w:w="946" w:type="dxa"/>
            <w:vAlign w:val="center"/>
          </w:tcPr>
          <w:p w:rsidR="00130379" w:rsidRPr="00FB15DB" w:rsidRDefault="00130379">
            <w:pPr>
              <w:autoSpaceDN w:val="0"/>
              <w:adjustRightInd w:val="0"/>
              <w:snapToGrid w:val="0"/>
              <w:spacing w:line="280" w:lineRule="exact"/>
              <w:jc w:val="center"/>
              <w:rPr>
                <w:rFonts w:ascii="宋体" w:cs="楷体"/>
                <w:szCs w:val="21"/>
              </w:rPr>
            </w:pPr>
            <w:r w:rsidRPr="00FB15DB">
              <w:rPr>
                <w:rFonts w:ascii="宋体" w:hAnsi="宋体" w:cs="楷体"/>
                <w:szCs w:val="21"/>
              </w:rPr>
              <w:t>10</w:t>
            </w:r>
          </w:p>
        </w:tc>
      </w:tr>
    </w:tbl>
    <w:p w:rsidR="00130379" w:rsidRPr="00FB15DB" w:rsidRDefault="00130379" w:rsidP="0027346F">
      <w:pPr>
        <w:spacing w:line="360" w:lineRule="auto"/>
        <w:ind w:firstLineChars="150" w:firstLine="361"/>
        <w:jc w:val="center"/>
        <w:rPr>
          <w:rFonts w:ascii="宋体"/>
          <w:b/>
          <w:sz w:val="24"/>
        </w:rPr>
      </w:pPr>
    </w:p>
    <w:sectPr w:rsidR="00130379" w:rsidRPr="00FB15DB" w:rsidSect="006534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C1B" w:rsidRDefault="007F3C1B" w:rsidP="00642CE1">
      <w:r>
        <w:separator/>
      </w:r>
    </w:p>
  </w:endnote>
  <w:endnote w:type="continuationSeparator" w:id="1">
    <w:p w:rsidR="007F3C1B" w:rsidRDefault="007F3C1B" w:rsidP="00642C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C1B" w:rsidRDefault="007F3C1B" w:rsidP="00642CE1">
      <w:r>
        <w:separator/>
      </w:r>
    </w:p>
  </w:footnote>
  <w:footnote w:type="continuationSeparator" w:id="1">
    <w:p w:rsidR="007F3C1B" w:rsidRDefault="007F3C1B" w:rsidP="00642C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4770E96"/>
    <w:rsid w:val="00010AD8"/>
    <w:rsid w:val="0001126E"/>
    <w:rsid w:val="000155C4"/>
    <w:rsid w:val="00025850"/>
    <w:rsid w:val="00037E2A"/>
    <w:rsid w:val="0004056C"/>
    <w:rsid w:val="00046AFC"/>
    <w:rsid w:val="00047F6D"/>
    <w:rsid w:val="000539F0"/>
    <w:rsid w:val="00064F1C"/>
    <w:rsid w:val="00065A8D"/>
    <w:rsid w:val="00080E31"/>
    <w:rsid w:val="000835CB"/>
    <w:rsid w:val="00085D98"/>
    <w:rsid w:val="00092D19"/>
    <w:rsid w:val="000A4A61"/>
    <w:rsid w:val="000B0168"/>
    <w:rsid w:val="000B319D"/>
    <w:rsid w:val="000B49D2"/>
    <w:rsid w:val="000C1F9B"/>
    <w:rsid w:val="000C3961"/>
    <w:rsid w:val="000C7B19"/>
    <w:rsid w:val="000D25C5"/>
    <w:rsid w:val="000D2E86"/>
    <w:rsid w:val="000D6D65"/>
    <w:rsid w:val="000D72E3"/>
    <w:rsid w:val="000E29A3"/>
    <w:rsid w:val="000F23B1"/>
    <w:rsid w:val="001017F1"/>
    <w:rsid w:val="00104AD2"/>
    <w:rsid w:val="00106F8B"/>
    <w:rsid w:val="00117123"/>
    <w:rsid w:val="00120908"/>
    <w:rsid w:val="001221A7"/>
    <w:rsid w:val="00123D8B"/>
    <w:rsid w:val="00124BA1"/>
    <w:rsid w:val="00125A73"/>
    <w:rsid w:val="00130379"/>
    <w:rsid w:val="001432E5"/>
    <w:rsid w:val="0014477B"/>
    <w:rsid w:val="00146169"/>
    <w:rsid w:val="00147B9C"/>
    <w:rsid w:val="00162EB2"/>
    <w:rsid w:val="001635F2"/>
    <w:rsid w:val="001666F0"/>
    <w:rsid w:val="001742F8"/>
    <w:rsid w:val="00183F3A"/>
    <w:rsid w:val="00185C4F"/>
    <w:rsid w:val="0018784D"/>
    <w:rsid w:val="00190304"/>
    <w:rsid w:val="0019497F"/>
    <w:rsid w:val="00194DFC"/>
    <w:rsid w:val="0019640E"/>
    <w:rsid w:val="001A120E"/>
    <w:rsid w:val="001A30C3"/>
    <w:rsid w:val="001A5631"/>
    <w:rsid w:val="001B2780"/>
    <w:rsid w:val="001B3859"/>
    <w:rsid w:val="001C1F81"/>
    <w:rsid w:val="001C4699"/>
    <w:rsid w:val="001C7765"/>
    <w:rsid w:val="001D08A9"/>
    <w:rsid w:val="001D2179"/>
    <w:rsid w:val="001F78D9"/>
    <w:rsid w:val="00205951"/>
    <w:rsid w:val="00207CC8"/>
    <w:rsid w:val="00211F73"/>
    <w:rsid w:val="00212DBB"/>
    <w:rsid w:val="00220BDE"/>
    <w:rsid w:val="00220CB9"/>
    <w:rsid w:val="00221B4A"/>
    <w:rsid w:val="00230AFE"/>
    <w:rsid w:val="002370A8"/>
    <w:rsid w:val="00241BFD"/>
    <w:rsid w:val="00253874"/>
    <w:rsid w:val="00265390"/>
    <w:rsid w:val="0026541B"/>
    <w:rsid w:val="0027346F"/>
    <w:rsid w:val="00273A24"/>
    <w:rsid w:val="002775A8"/>
    <w:rsid w:val="0028236C"/>
    <w:rsid w:val="00282442"/>
    <w:rsid w:val="002945DE"/>
    <w:rsid w:val="002A5768"/>
    <w:rsid w:val="002B340F"/>
    <w:rsid w:val="002C5CB1"/>
    <w:rsid w:val="002F2210"/>
    <w:rsid w:val="00301721"/>
    <w:rsid w:val="0031536A"/>
    <w:rsid w:val="0031637A"/>
    <w:rsid w:val="00317F43"/>
    <w:rsid w:val="003209FE"/>
    <w:rsid w:val="00337A4C"/>
    <w:rsid w:val="00344260"/>
    <w:rsid w:val="00345181"/>
    <w:rsid w:val="00352B29"/>
    <w:rsid w:val="00371E47"/>
    <w:rsid w:val="00376A59"/>
    <w:rsid w:val="00385319"/>
    <w:rsid w:val="0039337F"/>
    <w:rsid w:val="00394315"/>
    <w:rsid w:val="003A06DD"/>
    <w:rsid w:val="003A1589"/>
    <w:rsid w:val="003A410C"/>
    <w:rsid w:val="003A5AAE"/>
    <w:rsid w:val="003A6A0C"/>
    <w:rsid w:val="003B2900"/>
    <w:rsid w:val="003B4BFD"/>
    <w:rsid w:val="003D003F"/>
    <w:rsid w:val="003D10C4"/>
    <w:rsid w:val="003E4703"/>
    <w:rsid w:val="003E71BF"/>
    <w:rsid w:val="003F0F4D"/>
    <w:rsid w:val="003F7A1A"/>
    <w:rsid w:val="0040119E"/>
    <w:rsid w:val="004107DF"/>
    <w:rsid w:val="004131BA"/>
    <w:rsid w:val="00417004"/>
    <w:rsid w:val="004224D1"/>
    <w:rsid w:val="00424C57"/>
    <w:rsid w:val="0043280E"/>
    <w:rsid w:val="0044063B"/>
    <w:rsid w:val="00442503"/>
    <w:rsid w:val="00445950"/>
    <w:rsid w:val="00451C3D"/>
    <w:rsid w:val="00455912"/>
    <w:rsid w:val="00460827"/>
    <w:rsid w:val="00462714"/>
    <w:rsid w:val="004639C8"/>
    <w:rsid w:val="00467E02"/>
    <w:rsid w:val="00471E37"/>
    <w:rsid w:val="004757E0"/>
    <w:rsid w:val="00482071"/>
    <w:rsid w:val="00482A9C"/>
    <w:rsid w:val="00486AC9"/>
    <w:rsid w:val="0049054C"/>
    <w:rsid w:val="004A1591"/>
    <w:rsid w:val="004A1FA0"/>
    <w:rsid w:val="004A79EE"/>
    <w:rsid w:val="004B6A21"/>
    <w:rsid w:val="004B7721"/>
    <w:rsid w:val="004C2023"/>
    <w:rsid w:val="004C4230"/>
    <w:rsid w:val="004D10F4"/>
    <w:rsid w:val="004E229F"/>
    <w:rsid w:val="004E5DF0"/>
    <w:rsid w:val="004E66EF"/>
    <w:rsid w:val="004F147B"/>
    <w:rsid w:val="005051F2"/>
    <w:rsid w:val="00514B20"/>
    <w:rsid w:val="0051558A"/>
    <w:rsid w:val="00521DE4"/>
    <w:rsid w:val="00532771"/>
    <w:rsid w:val="00533B93"/>
    <w:rsid w:val="00547F66"/>
    <w:rsid w:val="005506F1"/>
    <w:rsid w:val="005558DA"/>
    <w:rsid w:val="00562D89"/>
    <w:rsid w:val="005708A8"/>
    <w:rsid w:val="00575BE1"/>
    <w:rsid w:val="00592998"/>
    <w:rsid w:val="005932E2"/>
    <w:rsid w:val="00597230"/>
    <w:rsid w:val="0059774F"/>
    <w:rsid w:val="005A6666"/>
    <w:rsid w:val="005B718C"/>
    <w:rsid w:val="005C29F7"/>
    <w:rsid w:val="005C4BE6"/>
    <w:rsid w:val="005C5FDF"/>
    <w:rsid w:val="005C6C50"/>
    <w:rsid w:val="005D4EE3"/>
    <w:rsid w:val="005E7C19"/>
    <w:rsid w:val="005F0D26"/>
    <w:rsid w:val="00600BC1"/>
    <w:rsid w:val="0060146C"/>
    <w:rsid w:val="00616BB2"/>
    <w:rsid w:val="0062575C"/>
    <w:rsid w:val="00632421"/>
    <w:rsid w:val="00642CE1"/>
    <w:rsid w:val="006444B4"/>
    <w:rsid w:val="00653410"/>
    <w:rsid w:val="006534DF"/>
    <w:rsid w:val="0066243D"/>
    <w:rsid w:val="00664039"/>
    <w:rsid w:val="00664D49"/>
    <w:rsid w:val="006726B9"/>
    <w:rsid w:val="006732D0"/>
    <w:rsid w:val="006775D6"/>
    <w:rsid w:val="006C25C0"/>
    <w:rsid w:val="006C4FD0"/>
    <w:rsid w:val="006D1E14"/>
    <w:rsid w:val="006D2B98"/>
    <w:rsid w:val="006D67A6"/>
    <w:rsid w:val="006D7230"/>
    <w:rsid w:val="006E0AF0"/>
    <w:rsid w:val="006F1CF7"/>
    <w:rsid w:val="0070398E"/>
    <w:rsid w:val="007066B5"/>
    <w:rsid w:val="00710633"/>
    <w:rsid w:val="007109D3"/>
    <w:rsid w:val="007149D9"/>
    <w:rsid w:val="00726498"/>
    <w:rsid w:val="00741B4E"/>
    <w:rsid w:val="00750FEF"/>
    <w:rsid w:val="0075191B"/>
    <w:rsid w:val="00753B71"/>
    <w:rsid w:val="00756003"/>
    <w:rsid w:val="0075712C"/>
    <w:rsid w:val="007614B0"/>
    <w:rsid w:val="00767B55"/>
    <w:rsid w:val="00770054"/>
    <w:rsid w:val="0077268A"/>
    <w:rsid w:val="00772F64"/>
    <w:rsid w:val="00773007"/>
    <w:rsid w:val="00773C28"/>
    <w:rsid w:val="007808F3"/>
    <w:rsid w:val="00794171"/>
    <w:rsid w:val="0079476C"/>
    <w:rsid w:val="00796F29"/>
    <w:rsid w:val="007A672E"/>
    <w:rsid w:val="007A71FE"/>
    <w:rsid w:val="007B5045"/>
    <w:rsid w:val="007B6956"/>
    <w:rsid w:val="007C4E4E"/>
    <w:rsid w:val="007D05A5"/>
    <w:rsid w:val="007D4B27"/>
    <w:rsid w:val="007F3C1B"/>
    <w:rsid w:val="0080117A"/>
    <w:rsid w:val="008041A1"/>
    <w:rsid w:val="0081213C"/>
    <w:rsid w:val="0082101A"/>
    <w:rsid w:val="008277D4"/>
    <w:rsid w:val="008303D5"/>
    <w:rsid w:val="0083077F"/>
    <w:rsid w:val="00840AFE"/>
    <w:rsid w:val="00872BC2"/>
    <w:rsid w:val="00881C16"/>
    <w:rsid w:val="008972E5"/>
    <w:rsid w:val="008A455F"/>
    <w:rsid w:val="008A6341"/>
    <w:rsid w:val="008B3E4B"/>
    <w:rsid w:val="008B7162"/>
    <w:rsid w:val="008C4189"/>
    <w:rsid w:val="008C4749"/>
    <w:rsid w:val="008D76DB"/>
    <w:rsid w:val="008E0854"/>
    <w:rsid w:val="008E09E0"/>
    <w:rsid w:val="008E27EE"/>
    <w:rsid w:val="008E325C"/>
    <w:rsid w:val="008E3D97"/>
    <w:rsid w:val="008F1D5D"/>
    <w:rsid w:val="008F329A"/>
    <w:rsid w:val="008F428F"/>
    <w:rsid w:val="00917962"/>
    <w:rsid w:val="00920A2D"/>
    <w:rsid w:val="00923354"/>
    <w:rsid w:val="00927B36"/>
    <w:rsid w:val="00941AF8"/>
    <w:rsid w:val="00951106"/>
    <w:rsid w:val="009518E1"/>
    <w:rsid w:val="009523A8"/>
    <w:rsid w:val="0095335F"/>
    <w:rsid w:val="0095366C"/>
    <w:rsid w:val="00955999"/>
    <w:rsid w:val="00956FAE"/>
    <w:rsid w:val="00962DCA"/>
    <w:rsid w:val="00965B0C"/>
    <w:rsid w:val="00967F7A"/>
    <w:rsid w:val="00972C2F"/>
    <w:rsid w:val="00972D46"/>
    <w:rsid w:val="009773EC"/>
    <w:rsid w:val="0098078F"/>
    <w:rsid w:val="0098369A"/>
    <w:rsid w:val="00991D44"/>
    <w:rsid w:val="009A0304"/>
    <w:rsid w:val="009A2DFD"/>
    <w:rsid w:val="009A7D03"/>
    <w:rsid w:val="009C0A5D"/>
    <w:rsid w:val="009C462E"/>
    <w:rsid w:val="009D3C91"/>
    <w:rsid w:val="009D3FBC"/>
    <w:rsid w:val="009E0197"/>
    <w:rsid w:val="009F440E"/>
    <w:rsid w:val="009F6BFF"/>
    <w:rsid w:val="00A15353"/>
    <w:rsid w:val="00A16260"/>
    <w:rsid w:val="00A234DB"/>
    <w:rsid w:val="00A25343"/>
    <w:rsid w:val="00A259B8"/>
    <w:rsid w:val="00A45510"/>
    <w:rsid w:val="00A455B0"/>
    <w:rsid w:val="00A45AAE"/>
    <w:rsid w:val="00A5723E"/>
    <w:rsid w:val="00A62213"/>
    <w:rsid w:val="00A62DA0"/>
    <w:rsid w:val="00A63401"/>
    <w:rsid w:val="00A63A3D"/>
    <w:rsid w:val="00A63B7A"/>
    <w:rsid w:val="00A65B1E"/>
    <w:rsid w:val="00A7215F"/>
    <w:rsid w:val="00A7353F"/>
    <w:rsid w:val="00A80792"/>
    <w:rsid w:val="00A824DA"/>
    <w:rsid w:val="00A84CCD"/>
    <w:rsid w:val="00A8658F"/>
    <w:rsid w:val="00AA0E46"/>
    <w:rsid w:val="00AA475C"/>
    <w:rsid w:val="00AB629F"/>
    <w:rsid w:val="00AB7BA9"/>
    <w:rsid w:val="00AC6F78"/>
    <w:rsid w:val="00AD225E"/>
    <w:rsid w:val="00AE76B8"/>
    <w:rsid w:val="00AF0BEF"/>
    <w:rsid w:val="00AF47FF"/>
    <w:rsid w:val="00AF4ECF"/>
    <w:rsid w:val="00AF6C6C"/>
    <w:rsid w:val="00AF7223"/>
    <w:rsid w:val="00B01244"/>
    <w:rsid w:val="00B01274"/>
    <w:rsid w:val="00B04493"/>
    <w:rsid w:val="00B055B9"/>
    <w:rsid w:val="00B05D75"/>
    <w:rsid w:val="00B0602B"/>
    <w:rsid w:val="00B12310"/>
    <w:rsid w:val="00B13F84"/>
    <w:rsid w:val="00B155AD"/>
    <w:rsid w:val="00B17040"/>
    <w:rsid w:val="00B17DEA"/>
    <w:rsid w:val="00B22147"/>
    <w:rsid w:val="00B25D73"/>
    <w:rsid w:val="00B31C2C"/>
    <w:rsid w:val="00B350EB"/>
    <w:rsid w:val="00B400F8"/>
    <w:rsid w:val="00B44372"/>
    <w:rsid w:val="00B44D72"/>
    <w:rsid w:val="00B558B6"/>
    <w:rsid w:val="00B55F87"/>
    <w:rsid w:val="00B564B1"/>
    <w:rsid w:val="00B5705F"/>
    <w:rsid w:val="00B576F8"/>
    <w:rsid w:val="00B66FA4"/>
    <w:rsid w:val="00B71E44"/>
    <w:rsid w:val="00B72FB6"/>
    <w:rsid w:val="00B73474"/>
    <w:rsid w:val="00B846EF"/>
    <w:rsid w:val="00B8580D"/>
    <w:rsid w:val="00B9596E"/>
    <w:rsid w:val="00B95DA4"/>
    <w:rsid w:val="00B969D6"/>
    <w:rsid w:val="00BA1F31"/>
    <w:rsid w:val="00BA327F"/>
    <w:rsid w:val="00BB55F2"/>
    <w:rsid w:val="00BC1939"/>
    <w:rsid w:val="00BC64D3"/>
    <w:rsid w:val="00BC6623"/>
    <w:rsid w:val="00BC7FBD"/>
    <w:rsid w:val="00BE3D66"/>
    <w:rsid w:val="00BE61FF"/>
    <w:rsid w:val="00BE6CD4"/>
    <w:rsid w:val="00BE7D1C"/>
    <w:rsid w:val="00C0368B"/>
    <w:rsid w:val="00C10A84"/>
    <w:rsid w:val="00C21FF5"/>
    <w:rsid w:val="00C273BD"/>
    <w:rsid w:val="00C3166E"/>
    <w:rsid w:val="00C34059"/>
    <w:rsid w:val="00C429F3"/>
    <w:rsid w:val="00C43827"/>
    <w:rsid w:val="00C52819"/>
    <w:rsid w:val="00C606FF"/>
    <w:rsid w:val="00C627F9"/>
    <w:rsid w:val="00C71E20"/>
    <w:rsid w:val="00C74597"/>
    <w:rsid w:val="00C81D2A"/>
    <w:rsid w:val="00C832DA"/>
    <w:rsid w:val="00C92FDC"/>
    <w:rsid w:val="00C93CCE"/>
    <w:rsid w:val="00C97E3C"/>
    <w:rsid w:val="00CA0B8E"/>
    <w:rsid w:val="00CA1E97"/>
    <w:rsid w:val="00CA447E"/>
    <w:rsid w:val="00CA609E"/>
    <w:rsid w:val="00CA711C"/>
    <w:rsid w:val="00CB154E"/>
    <w:rsid w:val="00CB759E"/>
    <w:rsid w:val="00CC13C6"/>
    <w:rsid w:val="00CE6C88"/>
    <w:rsid w:val="00CF0C70"/>
    <w:rsid w:val="00CF1D7C"/>
    <w:rsid w:val="00CF2211"/>
    <w:rsid w:val="00CF28E4"/>
    <w:rsid w:val="00D0087C"/>
    <w:rsid w:val="00D034F2"/>
    <w:rsid w:val="00D175E3"/>
    <w:rsid w:val="00D31F89"/>
    <w:rsid w:val="00D33C6B"/>
    <w:rsid w:val="00D4121B"/>
    <w:rsid w:val="00D4134C"/>
    <w:rsid w:val="00D43CFF"/>
    <w:rsid w:val="00D45603"/>
    <w:rsid w:val="00D51DBB"/>
    <w:rsid w:val="00D54BAE"/>
    <w:rsid w:val="00D61EE3"/>
    <w:rsid w:val="00D62ACC"/>
    <w:rsid w:val="00D7691A"/>
    <w:rsid w:val="00D91B46"/>
    <w:rsid w:val="00D9383B"/>
    <w:rsid w:val="00D9547A"/>
    <w:rsid w:val="00DA0178"/>
    <w:rsid w:val="00DA3B7E"/>
    <w:rsid w:val="00DB13F0"/>
    <w:rsid w:val="00DB2E66"/>
    <w:rsid w:val="00DB54F2"/>
    <w:rsid w:val="00DC07CD"/>
    <w:rsid w:val="00DC2974"/>
    <w:rsid w:val="00DC38A7"/>
    <w:rsid w:val="00DD0DE3"/>
    <w:rsid w:val="00DE115F"/>
    <w:rsid w:val="00DF021C"/>
    <w:rsid w:val="00E12A23"/>
    <w:rsid w:val="00E12DAB"/>
    <w:rsid w:val="00E17E1E"/>
    <w:rsid w:val="00E21B0A"/>
    <w:rsid w:val="00E21B11"/>
    <w:rsid w:val="00E2511E"/>
    <w:rsid w:val="00E366A2"/>
    <w:rsid w:val="00E37FAA"/>
    <w:rsid w:val="00E40DD2"/>
    <w:rsid w:val="00E41E0F"/>
    <w:rsid w:val="00E55701"/>
    <w:rsid w:val="00E7185C"/>
    <w:rsid w:val="00E731A7"/>
    <w:rsid w:val="00E80414"/>
    <w:rsid w:val="00E80DA5"/>
    <w:rsid w:val="00E84C94"/>
    <w:rsid w:val="00E9583C"/>
    <w:rsid w:val="00E959C1"/>
    <w:rsid w:val="00EA1B88"/>
    <w:rsid w:val="00EA2B7D"/>
    <w:rsid w:val="00EA366B"/>
    <w:rsid w:val="00EA5FE7"/>
    <w:rsid w:val="00EC0913"/>
    <w:rsid w:val="00EC6533"/>
    <w:rsid w:val="00EC6E22"/>
    <w:rsid w:val="00EC7F28"/>
    <w:rsid w:val="00ED7D24"/>
    <w:rsid w:val="00EE07A5"/>
    <w:rsid w:val="00EE6B1A"/>
    <w:rsid w:val="00EE74DF"/>
    <w:rsid w:val="00F1076C"/>
    <w:rsid w:val="00F22906"/>
    <w:rsid w:val="00F2425F"/>
    <w:rsid w:val="00F61525"/>
    <w:rsid w:val="00F663F6"/>
    <w:rsid w:val="00F67675"/>
    <w:rsid w:val="00F76966"/>
    <w:rsid w:val="00F84C54"/>
    <w:rsid w:val="00F9366B"/>
    <w:rsid w:val="00F94ECA"/>
    <w:rsid w:val="00FA7C02"/>
    <w:rsid w:val="00FB15DB"/>
    <w:rsid w:val="00FC138A"/>
    <w:rsid w:val="00FF2C7B"/>
    <w:rsid w:val="34770E96"/>
    <w:rsid w:val="3A2C0A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4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653410"/>
    <w:pPr>
      <w:jc w:val="left"/>
    </w:pPr>
    <w:rPr>
      <w:sz w:val="24"/>
      <w:szCs w:val="20"/>
    </w:rPr>
  </w:style>
  <w:style w:type="character" w:customStyle="1" w:styleId="Char">
    <w:name w:val="批注文字 Char"/>
    <w:basedOn w:val="a0"/>
    <w:link w:val="a3"/>
    <w:uiPriority w:val="99"/>
    <w:semiHidden/>
    <w:locked/>
    <w:rsid w:val="00653410"/>
    <w:rPr>
      <w:rFonts w:cs="Times New Roman"/>
      <w:kern w:val="2"/>
      <w:sz w:val="24"/>
    </w:rPr>
  </w:style>
  <w:style w:type="paragraph" w:styleId="a4">
    <w:name w:val="annotation subject"/>
    <w:basedOn w:val="a3"/>
    <w:next w:val="a3"/>
    <w:link w:val="Char0"/>
    <w:uiPriority w:val="99"/>
    <w:semiHidden/>
    <w:rsid w:val="00653410"/>
    <w:rPr>
      <w:b/>
    </w:rPr>
  </w:style>
  <w:style w:type="character" w:customStyle="1" w:styleId="Char0">
    <w:name w:val="批注主题 Char"/>
    <w:basedOn w:val="Char"/>
    <w:link w:val="a4"/>
    <w:uiPriority w:val="99"/>
    <w:semiHidden/>
    <w:locked/>
    <w:rsid w:val="00653410"/>
    <w:rPr>
      <w:b/>
    </w:rPr>
  </w:style>
  <w:style w:type="paragraph" w:styleId="a5">
    <w:name w:val="Balloon Text"/>
    <w:basedOn w:val="a"/>
    <w:link w:val="Char1"/>
    <w:uiPriority w:val="99"/>
    <w:semiHidden/>
    <w:rsid w:val="00653410"/>
    <w:rPr>
      <w:kern w:val="0"/>
      <w:sz w:val="18"/>
      <w:szCs w:val="20"/>
    </w:rPr>
  </w:style>
  <w:style w:type="character" w:customStyle="1" w:styleId="Char1">
    <w:name w:val="批注框文本 Char"/>
    <w:basedOn w:val="a0"/>
    <w:link w:val="a5"/>
    <w:uiPriority w:val="99"/>
    <w:semiHidden/>
    <w:locked/>
    <w:rsid w:val="00653410"/>
    <w:rPr>
      <w:rFonts w:cs="Times New Roman"/>
      <w:sz w:val="18"/>
    </w:rPr>
  </w:style>
  <w:style w:type="paragraph" w:styleId="a6">
    <w:name w:val="footer"/>
    <w:basedOn w:val="a"/>
    <w:link w:val="Char2"/>
    <w:uiPriority w:val="99"/>
    <w:rsid w:val="00653410"/>
    <w:pPr>
      <w:tabs>
        <w:tab w:val="center" w:pos="4153"/>
        <w:tab w:val="right" w:pos="8306"/>
      </w:tabs>
      <w:snapToGrid w:val="0"/>
      <w:jc w:val="left"/>
    </w:pPr>
    <w:rPr>
      <w:sz w:val="18"/>
      <w:szCs w:val="20"/>
    </w:rPr>
  </w:style>
  <w:style w:type="character" w:customStyle="1" w:styleId="Char2">
    <w:name w:val="页脚 Char"/>
    <w:basedOn w:val="a0"/>
    <w:link w:val="a6"/>
    <w:uiPriority w:val="99"/>
    <w:locked/>
    <w:rsid w:val="00653410"/>
    <w:rPr>
      <w:rFonts w:cs="Times New Roman"/>
      <w:kern w:val="2"/>
      <w:sz w:val="18"/>
    </w:rPr>
  </w:style>
  <w:style w:type="paragraph" w:styleId="a7">
    <w:name w:val="header"/>
    <w:basedOn w:val="a"/>
    <w:link w:val="Char3"/>
    <w:uiPriority w:val="99"/>
    <w:rsid w:val="00653410"/>
    <w:pPr>
      <w:pBdr>
        <w:bottom w:val="single" w:sz="6" w:space="1" w:color="auto"/>
      </w:pBdr>
      <w:tabs>
        <w:tab w:val="center" w:pos="4153"/>
        <w:tab w:val="right" w:pos="8306"/>
      </w:tabs>
      <w:snapToGrid w:val="0"/>
      <w:jc w:val="center"/>
    </w:pPr>
    <w:rPr>
      <w:sz w:val="18"/>
      <w:szCs w:val="20"/>
    </w:rPr>
  </w:style>
  <w:style w:type="character" w:customStyle="1" w:styleId="Char3">
    <w:name w:val="页眉 Char"/>
    <w:basedOn w:val="a0"/>
    <w:link w:val="a7"/>
    <w:uiPriority w:val="99"/>
    <w:locked/>
    <w:rsid w:val="00653410"/>
    <w:rPr>
      <w:rFonts w:cs="Times New Roman"/>
      <w:kern w:val="2"/>
      <w:sz w:val="18"/>
    </w:rPr>
  </w:style>
  <w:style w:type="character" w:styleId="a8">
    <w:name w:val="Emphasis"/>
    <w:basedOn w:val="a0"/>
    <w:uiPriority w:val="99"/>
    <w:qFormat/>
    <w:rsid w:val="00653410"/>
    <w:rPr>
      <w:rFonts w:cs="Times New Roman"/>
      <w:i/>
    </w:rPr>
  </w:style>
  <w:style w:type="character" w:styleId="a9">
    <w:name w:val="annotation reference"/>
    <w:basedOn w:val="a0"/>
    <w:uiPriority w:val="99"/>
    <w:semiHidden/>
    <w:rsid w:val="00653410"/>
    <w:rPr>
      <w:rFonts w:cs="Times New Roman"/>
      <w:sz w:val="21"/>
    </w:rPr>
  </w:style>
  <w:style w:type="table" w:styleId="aa">
    <w:name w:val="Table Grid"/>
    <w:basedOn w:val="a1"/>
    <w:uiPriority w:val="99"/>
    <w:rsid w:val="0065341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653410"/>
    <w:pPr>
      <w:ind w:firstLineChars="200" w:firstLine="420"/>
    </w:pPr>
  </w:style>
  <w:style w:type="paragraph" w:customStyle="1" w:styleId="Char4">
    <w:name w:val="Char"/>
    <w:basedOn w:val="a"/>
    <w:uiPriority w:val="99"/>
    <w:semiHidden/>
    <w:rsid w:val="00653410"/>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2739</TotalTime>
  <Pages>7</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木木</dc:creator>
  <cp:keywords/>
  <dc:description/>
  <cp:lastModifiedBy>李移伦</cp:lastModifiedBy>
  <cp:revision>235</cp:revision>
  <dcterms:created xsi:type="dcterms:W3CDTF">2018-04-18T13:55:00Z</dcterms:created>
  <dcterms:modified xsi:type="dcterms:W3CDTF">2019-03-18T08:32:00Z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